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0A13">
      <w:pPr>
        <w:pStyle w:val="a3"/>
        <w:divId w:val="103886873"/>
      </w:pPr>
      <w:r>
        <w:t>Редакция действует с 9 июня 2010</w:t>
      </w:r>
    </w:p>
    <w:p w:rsidR="00000000" w:rsidRDefault="00A70A13">
      <w:pPr>
        <w:divId w:val="1206871145"/>
        <w:rPr>
          <w:rFonts w:eastAsia="Times New Roman"/>
        </w:rPr>
      </w:pPr>
      <w:r>
        <w:rPr>
          <w:rFonts w:eastAsia="Times New Roman"/>
        </w:rPr>
        <w:t>ПОСТАНОВЛЕНИЕ ГЛАВНОГО ГОСУДАРСТВЕННОГО САНИТАРНОГО ВРАЧА РОССИИ от 19.04.2010 N 25, САНПИН ГЛАВНОГО ГОСУДАРСТВЕННОГО САНИТАРНОГО ВРАЧА РОССИИ от 19.04.2010 N 2.4.4.2599-10</w:t>
      </w:r>
    </w:p>
    <w:p w:rsidR="00000000" w:rsidRDefault="00A70A13">
      <w:pPr>
        <w:pStyle w:val="1"/>
        <w:divId w:val="10388687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 утверждении СанПиН 2.4.4.2599-10,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</w:t>
      </w:r>
    </w:p>
    <w:p w:rsidR="00000000" w:rsidRDefault="00A70A13">
      <w:pPr>
        <w:pStyle w:val="headertext"/>
        <w:jc w:val="center"/>
        <w:divId w:val="32464592"/>
      </w:pPr>
      <w:r>
        <w:t>ГЛАВНЫЙ ГОСУДАРСТВЕННЫЙ САНИТАРНЫЙ ВРАЧ</w:t>
      </w:r>
      <w:r>
        <w:br/>
      </w:r>
      <w:r>
        <w:t>РОС</w:t>
      </w:r>
      <w:r>
        <w:t>СИЙСКОЙ ФЕДЕРАЦИ</w:t>
      </w:r>
      <w:r>
        <w:t>И</w:t>
      </w:r>
    </w:p>
    <w:p w:rsidR="00000000" w:rsidRDefault="00A70A13">
      <w:pPr>
        <w:pStyle w:val="headertext"/>
        <w:jc w:val="center"/>
        <w:divId w:val="32464592"/>
      </w:pPr>
      <w:r>
        <w:t>ПОСТАНОВЛЕНИ</w:t>
      </w:r>
      <w:r>
        <w:t>Е</w:t>
      </w:r>
    </w:p>
    <w:p w:rsidR="00000000" w:rsidRDefault="00A70A13">
      <w:pPr>
        <w:pStyle w:val="headertext"/>
        <w:jc w:val="center"/>
        <w:divId w:val="32464592"/>
      </w:pPr>
      <w:r>
        <w:t>от 19 апреля 2010 года N 2</w:t>
      </w:r>
      <w:r>
        <w:t>5</w:t>
      </w:r>
    </w:p>
    <w:p w:rsidR="00000000" w:rsidRDefault="00A70A13">
      <w:pPr>
        <w:pStyle w:val="headertext"/>
        <w:jc w:val="center"/>
        <w:divId w:val="32464592"/>
      </w:pPr>
      <w:r>
        <w:t xml:space="preserve">Об утверждении </w:t>
      </w:r>
      <w:hyperlink r:id="rId4" w:anchor="/document/99/902218028/XA00LUO2M6/" w:tgtFrame="_self" w:history="1">
        <w:r>
          <w:rPr>
            <w:rStyle w:val="a4"/>
          </w:rPr>
          <w:t>СанПиН 2.4.4.2599-10</w:t>
        </w:r>
      </w:hyperlink>
    </w:p>
    <w:p w:rsidR="00000000" w:rsidRDefault="00A70A13">
      <w:pPr>
        <w:pStyle w:val="formattext"/>
        <w:divId w:val="32464592"/>
      </w:pPr>
      <w:r>
        <w:t xml:space="preserve">В соответствии с </w:t>
      </w:r>
      <w:hyperlink r:id="rId5" w:anchor="/document/99/901729631/" w:history="1">
        <w:r>
          <w:rPr>
            <w:rStyle w:val="a4"/>
          </w:rPr>
          <w:t>Федеральным законом от 30.03.99 N 52-ФЗ "О санитарно-эпидемиологическом благополучии населения"</w:t>
        </w:r>
      </w:hyperlink>
      <w:r>
        <w:t xml:space="preserve"> (Собрание законодательства Российской Федерации, 1999, N 14, ст.1650; 2002, N 1 (ч.1), ст.2; 2003, N 2, ст.167; 2003, N 27 (ч.1), ст.2700; 2004, N </w:t>
      </w:r>
      <w:r>
        <w:t>35, ст.3607; 2005, N 19, ст.1752; 2006, N 1, ст.10; 2006, N 52 (ч.1) ст.5498; 2007 N 1 (ч.1) ст.21; 2007, N 1 (ч.1) ст.29; 2007, N 27, ст.3213; 2007, N 46, ст.5554; 2007, N 49, ст.6070; 2008, N 24, ст.2801; 2008, N 29 (ч.1), ст.3418; 2008, N 30 (ч.2), ст.3</w:t>
      </w:r>
      <w:r>
        <w:t>616; 2008, N 44, ст.4984; 2008, N 52 (ч.1), ст.6223; 2009, N 1, ст.17)</w:t>
      </w:r>
      <w:hyperlink r:id="rId6" w:anchor="/document/99/901765645/" w:history="1">
        <w:r>
          <w:rPr>
            <w:rStyle w:val="a4"/>
          </w:rPr>
          <w:t xml:space="preserve"> и постановлением Правительства Российской Федерации от 24.07.2000 N 554 "Об утверждении Положения о государственной са</w:t>
        </w:r>
        <w:r>
          <w:rPr>
            <w:rStyle w:val="a4"/>
          </w:rPr>
          <w:t>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t xml:space="preserve"> (Собрание законодательства Российской Федерации, 2000, N 31, ст.3295; 2004, N 8, ст.663; 2004, N 47, ст.4666; 2005, N 39, ст.395</w:t>
      </w:r>
      <w:r>
        <w:t>3</w:t>
      </w:r>
      <w:r>
        <w:t>)</w:t>
      </w:r>
    </w:p>
    <w:p w:rsidR="00000000" w:rsidRDefault="00A70A13">
      <w:pPr>
        <w:pStyle w:val="formattext"/>
        <w:divId w:val="32464592"/>
      </w:pPr>
      <w:r>
        <w:t>постановляю</w:t>
      </w:r>
      <w:r>
        <w:t>:</w:t>
      </w:r>
    </w:p>
    <w:p w:rsidR="00000000" w:rsidRDefault="00A70A13">
      <w:pPr>
        <w:pStyle w:val="formattext"/>
        <w:divId w:val="32464592"/>
      </w:pPr>
      <w:r>
        <w:t>1. Утвердить санитарно-эпидемиологические правила и нормативы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</w:t>
      </w:r>
      <w:hyperlink r:id="rId7" w:anchor="/document/99/902218028/XA00LUO2M6/" w:tgtFrame="_self" w:history="1">
        <w:r>
          <w:rPr>
            <w:rStyle w:val="a4"/>
          </w:rPr>
          <w:t>приложение</w:t>
        </w:r>
      </w:hyperlink>
      <w:r>
        <w:t>)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2. Ввести в действие указанные </w:t>
      </w:r>
      <w:hyperlink r:id="rId8" w:anchor="/document/99/902218028/XA00LUO2M6/" w:tgtFrame="_self" w:history="1">
        <w:r>
          <w:rPr>
            <w:rStyle w:val="a4"/>
          </w:rPr>
          <w:t>санитарные правила</w:t>
        </w:r>
      </w:hyperlink>
      <w:r>
        <w:t xml:space="preserve"> с момента официа</w:t>
      </w:r>
      <w:r>
        <w:t>льного опубликования.</w:t>
      </w:r>
      <w:r>
        <w:t xml:space="preserve"> </w:t>
      </w:r>
    </w:p>
    <w:p w:rsidR="00000000" w:rsidRDefault="00A70A13">
      <w:pPr>
        <w:pStyle w:val="formattext"/>
        <w:jc w:val="right"/>
        <w:divId w:val="32464592"/>
      </w:pPr>
      <w:r>
        <w:lastRenderedPageBreak/>
        <w:t>Г.Онищенко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Зарегистрировано</w:t>
      </w:r>
      <w:r>
        <w:br/>
      </w:r>
      <w:r>
        <w:t>в Министерстве юстиции</w:t>
      </w:r>
      <w:r>
        <w:br/>
      </w:r>
      <w:r>
        <w:t>Российской Федерации</w:t>
      </w:r>
      <w:r>
        <w:br/>
      </w:r>
      <w:r>
        <w:t>26 мая 2010 года,</w:t>
      </w:r>
      <w:r>
        <w:br/>
      </w:r>
      <w:r>
        <w:t>регистрационный N 1737</w:t>
      </w:r>
      <w:r>
        <w:t>8</w:t>
      </w:r>
    </w:p>
    <w:p w:rsidR="00000000" w:rsidRDefault="00A70A13">
      <w:pPr>
        <w:pStyle w:val="formattext"/>
        <w:jc w:val="right"/>
        <w:divId w:val="32464592"/>
      </w:pPr>
      <w:r>
        <w:t xml:space="preserve">Приложение </w:t>
      </w:r>
      <w:r>
        <w:t> </w:t>
      </w:r>
    </w:p>
    <w:p w:rsidR="00000000" w:rsidRDefault="00A70A13">
      <w:pPr>
        <w:pStyle w:val="formattext"/>
        <w:jc w:val="right"/>
        <w:divId w:val="32464592"/>
      </w:pPr>
      <w:r>
        <w:t>УТВЕРЖДЕНЫ</w:t>
      </w:r>
      <w:r>
        <w:br/>
      </w:r>
      <w:r>
        <w:t>постановлением Главного</w:t>
      </w:r>
      <w:r>
        <w:br/>
      </w:r>
      <w:r>
        <w:t>государственного санитарного</w:t>
      </w:r>
      <w:r>
        <w:br/>
      </w:r>
      <w:r>
        <w:t>врача Российской Федерации</w:t>
      </w:r>
      <w:r>
        <w:br/>
      </w:r>
      <w:r>
        <w:t>от 19 апреля 2</w:t>
      </w:r>
      <w:r>
        <w:t>010 года N 25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>
        <w:t xml:space="preserve"> </w:t>
      </w:r>
      <w:r>
        <w:rPr>
          <w:rStyle w:val="btn"/>
          <w:vanish/>
        </w:rPr>
        <w:t>2</w:t>
      </w:r>
    </w:p>
    <w:p w:rsidR="00000000" w:rsidRDefault="00A70A13">
      <w:pPr>
        <w:pStyle w:val="headertext"/>
        <w:jc w:val="center"/>
        <w:divId w:val="32464592"/>
      </w:pPr>
      <w:r>
        <w:t>Санитарно-эпидемиологические правила и нормативы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СанПиН 2.4.4.2599-10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 xml:space="preserve">I. Общие положения и </w:t>
      </w:r>
      <w:r>
        <w:t>область применения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</w:t>
      </w:r>
      <w:r>
        <w:t>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</w:t>
      </w:r>
      <w:r>
        <w:t>ровление детей и подростков в период каникул.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</w:t>
      </w:r>
      <w:r>
        <w:t>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</w:t>
      </w:r>
      <w:r>
        <w:t>.</w:t>
      </w:r>
      <w:r>
        <w:br/>
      </w:r>
      <w:r>
        <w:br/>
      </w:r>
      <w:r>
        <w:t>Контроль за соблюдением санитарно-эпидемиологических требований настоящих санитарных правил осущ</w:t>
      </w:r>
      <w:r>
        <w:t>ествляется органами, уполномоченными осуществлять государственный санитарно-эпидемиологический надзор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</w:t>
      </w:r>
      <w:r>
        <w:t>на время летних, осенних, зимних и весенних каникул</w:t>
      </w:r>
      <w:r>
        <w:t>.</w:t>
      </w:r>
      <w:r>
        <w:br/>
      </w:r>
      <w:r>
        <w:br/>
      </w: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</w:t>
      </w:r>
      <w:r>
        <w:t xml:space="preserve"> не более 25 человек для обучающихся 1-4 классов и не более 30 человек для остальных школьников.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lastRenderedPageBreak/>
        <w:t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</w:t>
      </w:r>
      <w:r>
        <w:t xml:space="preserve">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позднее</w:t>
      </w:r>
      <w:r>
        <w:t xml:space="preserve"> чем за 30 дней до начала работы оздоровительного учреждения предоставить документы в соответствии с </w:t>
      </w:r>
      <w:hyperlink r:id="rId9" w:anchor="/document/99/902218028/XA00M7E2N4/" w:tgtFrame="_self" w:history="1">
        <w:r>
          <w:rPr>
            <w:rStyle w:val="a4"/>
          </w:rPr>
          <w:t>приложением 1 настоящих санитарных правил</w:t>
        </w:r>
      </w:hyperlink>
      <w:r>
        <w:t>.</w:t>
      </w:r>
      <w:r>
        <w:rPr>
          <w:rStyle w:val="btn"/>
          <w:vanish/>
        </w:rPr>
        <w:t>1</w:t>
      </w:r>
    </w:p>
    <w:p w:rsidR="00000000" w:rsidRDefault="00A70A13">
      <w:pPr>
        <w:pStyle w:val="formattext"/>
        <w:divId w:val="32464592"/>
      </w:pPr>
      <w:r>
        <w:t>1.5. Продолжительность</w:t>
      </w:r>
      <w:r>
        <w:t xml:space="preserve">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</w:t>
      </w:r>
      <w:r>
        <w:t xml:space="preserve"> и санитарной обработки учреждения составляет не менее 2 дней.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</w:t>
      </w:r>
      <w:r>
        <w:t>, зимних), выданного органом, уполномоченным осуществлять государственный санитарно-эпидемиологический надзор</w:t>
      </w:r>
      <w:r>
        <w:t>.</w:t>
      </w:r>
      <w:r>
        <w:rPr>
          <w:rStyle w:val="btn"/>
          <w:vanish/>
        </w:rPr>
        <w:t>1</w:t>
      </w:r>
    </w:p>
    <w:p w:rsidR="00000000" w:rsidRDefault="00A70A13">
      <w:pPr>
        <w:pStyle w:val="formattext"/>
        <w:divId w:val="32464592"/>
      </w:pPr>
      <w: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</w:t>
      </w:r>
      <w:r>
        <w:t>дование в установленном порядке (</w:t>
      </w:r>
      <w:hyperlink r:id="rId10" w:anchor="/document/99/902218028/XA00M802N7/" w:tgtFrame="_self" w:history="1">
        <w:r>
          <w:rPr>
            <w:rStyle w:val="a4"/>
          </w:rPr>
          <w:t>приложение 2</w:t>
        </w:r>
      </w:hyperlink>
      <w:r>
        <w:t>). Профессиональная гигиеническая подготовка и аттестация проводится не реже одного раза в два года. Работники оздоровител</w:t>
      </w:r>
      <w:r>
        <w:t>ьных учреждений должны быть привиты в соответствии с национальным календарем профилактических прививок, а также по эпидемиологическим показаниям</w:t>
      </w:r>
      <w:r>
        <w:t>.</w:t>
      </w:r>
    </w:p>
    <w:p w:rsidR="00000000" w:rsidRDefault="00A70A13">
      <w:pPr>
        <w:pStyle w:val="formattext"/>
        <w:divId w:val="32464592"/>
      </w:pPr>
      <w:r>
        <w:t>1.8. Каждый работник должен иметь личную медицинскую книжку установленного образца, в которую вносятся результ</w:t>
      </w:r>
      <w:r>
        <w:t>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</w:t>
      </w:r>
      <w:r>
        <w:t>.</w:t>
      </w:r>
    </w:p>
    <w:p w:rsidR="00000000" w:rsidRDefault="00A70A13">
      <w:pPr>
        <w:pStyle w:val="formattext"/>
        <w:divId w:val="32464592"/>
      </w:pPr>
      <w:r>
        <w:t>1.9. Во всех случаях возникновения группо</w:t>
      </w:r>
      <w:r>
        <w:t>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</w:t>
      </w:r>
      <w:r>
        <w:t>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</w:t>
      </w:r>
      <w:r>
        <w:t>аконодательством Российской Федерации мер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t>II. Гигиенические требования к режиму дня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2.1. Организация работы оздоровительных учреждений с дневным пребыванием осуществляется в режимах пребывания детей</w:t>
      </w:r>
      <w:r>
        <w:t>:</w:t>
      </w:r>
      <w:r>
        <w:br/>
      </w:r>
      <w:r>
        <w:br/>
      </w:r>
      <w:r>
        <w:t>- с 8.30 до 14.30 часов, с организацией 2-разового питания (завтрак и обед);</w:t>
      </w:r>
      <w:r>
        <w:t xml:space="preserve"> </w:t>
      </w:r>
      <w:r>
        <w:br/>
      </w:r>
      <w:r>
        <w:br/>
      </w: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</w:t>
      </w:r>
      <w:r>
        <w:t>о сна и для других возрастных групп детей и подростков</w:t>
      </w:r>
      <w:r>
        <w:t>.</w:t>
      </w:r>
    </w:p>
    <w:p w:rsidR="00000000" w:rsidRDefault="00A70A13">
      <w:pPr>
        <w:pStyle w:val="formattext"/>
        <w:divId w:val="32464592"/>
      </w:pPr>
      <w:r>
        <w:lastRenderedPageBreak/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</w:t>
      </w:r>
      <w:r>
        <w:t>-разовое питание и дневной сон для детей</w:t>
      </w:r>
      <w:r>
        <w:t>.</w:t>
      </w:r>
      <w:r>
        <w:br/>
      </w:r>
      <w:r>
        <w:br/>
      </w:r>
      <w:r>
        <w:t>В оздоровительных учреждениях рекомендуется следующий режим дня:    </w:t>
      </w:r>
      <w:r>
        <w:t> 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68"/>
        <w:gridCol w:w="3128"/>
        <w:gridCol w:w="2959"/>
      </w:tblGrid>
      <w:tr w:rsidR="00000000">
        <w:trPr>
          <w:divId w:val="730546231"/>
        </w:trPr>
        <w:tc>
          <w:tcPr>
            <w:tcW w:w="3696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Элементы режима дня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Пребывание детей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с 8.30 до 14.30 часов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с 8.30 до 18 часов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Сбор детей, зарядка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8.30-9.00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8.30-9.00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Утренняя линейка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9.00-9.15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9.00-9.15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Завтрак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9.15-10.00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9.15-10.00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Работа по плану отрядов, общественно полезный труд, работа кружков и секций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10.00-12.00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10.00-12.00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Оздоровительные процедуры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12.00-13.00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12.00-13.00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Обед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13.00-14.00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13.00-14.00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Свободное время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14.00-14.30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14.00-14.30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Уход домой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14.30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Дневной сон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14.30-15.30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Полдник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16.00-16.30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Работа по плану отрядов, работа кружков и секций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16.30-18.00 </w:t>
            </w:r>
          </w:p>
        </w:tc>
      </w:tr>
      <w:tr w:rsidR="00000000">
        <w:trPr>
          <w:divId w:val="730546231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Уход домой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18.00 </w:t>
            </w:r>
          </w:p>
        </w:tc>
      </w:tr>
    </w:tbl>
    <w:p w:rsidR="00000000" w:rsidRDefault="00A70A13">
      <w:pPr>
        <w:pStyle w:val="formattext"/>
        <w:divId w:val="32464592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 xml:space="preserve">2.4. Организация </w:t>
      </w:r>
      <w:r>
        <w:t>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</w:t>
      </w:r>
      <w:r>
        <w:t>.</w:t>
      </w:r>
    </w:p>
    <w:p w:rsidR="00000000" w:rsidRDefault="00A70A13">
      <w:pPr>
        <w:pStyle w:val="formattext"/>
        <w:divId w:val="32464592"/>
      </w:pPr>
      <w:r>
        <w:t>2.5. Продолж</w:t>
      </w:r>
      <w:r>
        <w:t>ительность занятий кружков и спортивных секций допускается не более 35 минут для детей 7 лет и не более 45 минут для детей старше 7 лет</w:t>
      </w:r>
      <w:r>
        <w:t>.</w:t>
      </w:r>
      <w:r>
        <w:br/>
      </w:r>
      <w:r>
        <w:br/>
      </w:r>
      <w:r>
        <w:t>Для отдельных видов кружков (туристического, юных натуралистов, краеведческого и т.п.) допускается продолжительность з</w:t>
      </w:r>
      <w:r>
        <w:t>анятий до 1,5 часа</w:t>
      </w:r>
      <w:r>
        <w:t>.</w:t>
      </w:r>
    </w:p>
    <w:p w:rsidR="00000000" w:rsidRDefault="00A70A13">
      <w:pPr>
        <w:pStyle w:val="formattext"/>
        <w:divId w:val="32464592"/>
      </w:pPr>
      <w: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lastRenderedPageBreak/>
        <w:t>III. Гигиенические требования к организации физического воспитания детей и оздоровительных мероприятий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</w:t>
      </w:r>
      <w:r>
        <w:t>кой подготовленности</w:t>
      </w:r>
      <w:r>
        <w:t>.</w:t>
      </w:r>
    </w:p>
    <w:p w:rsidR="00000000" w:rsidRDefault="00A70A13">
      <w:pPr>
        <w:pStyle w:val="formattext"/>
        <w:divId w:val="32464592"/>
      </w:pPr>
      <w:r>
        <w:t>3.2. Физкультурно-оздоровительная работа предусматривает следующие мероприятия</w:t>
      </w:r>
      <w:r>
        <w:t>:</w:t>
      </w:r>
      <w:r>
        <w:br/>
      </w:r>
      <w:r>
        <w:br/>
      </w:r>
      <w:r>
        <w:t>- утренняя гимнастика</w:t>
      </w:r>
      <w:r>
        <w:t>;</w:t>
      </w:r>
      <w:r>
        <w:br/>
      </w:r>
      <w:r>
        <w:br/>
      </w:r>
      <w:r>
        <w:t>- занятия физкультурой в кружках, секциях, обучение плаванию</w:t>
      </w:r>
      <w:r>
        <w:t>;</w:t>
      </w:r>
      <w:r>
        <w:br/>
      </w:r>
      <w:r>
        <w:br/>
      </w:r>
      <w:r>
        <w:t>- прогулки, экскурсии и походы с играми на местности</w:t>
      </w:r>
      <w:r>
        <w:t>;</w:t>
      </w:r>
      <w:r>
        <w:br/>
      </w:r>
      <w:r>
        <w:br/>
      </w:r>
      <w:r>
        <w:t>- спортивны</w:t>
      </w:r>
      <w:r>
        <w:t>е соревнования и праздники</w:t>
      </w:r>
      <w:r>
        <w:t>;</w:t>
      </w:r>
      <w:r>
        <w:br/>
      </w:r>
      <w:r>
        <w:br/>
      </w:r>
      <w:r>
        <w:t>- занятия на тренажерах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</w:t>
      </w:r>
      <w:r>
        <w:t>школ и других объектов, выделенных для оздоровительного учреждения</w:t>
      </w:r>
      <w:r>
        <w:t>.</w:t>
      </w:r>
    </w:p>
    <w:p w:rsidR="00000000" w:rsidRDefault="00A70A13">
      <w:pPr>
        <w:pStyle w:val="formattext"/>
        <w:divId w:val="32464592"/>
      </w:pPr>
      <w: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</w:t>
      </w:r>
      <w:r>
        <w:t xml:space="preserve">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</w:t>
      </w:r>
      <w:r>
        <w:t>турно-оздоровительную работу следует проводить с учетом заключения врача. При возможности организуются занятия лечебной физкультурой</w:t>
      </w:r>
      <w:r>
        <w:t>.</w:t>
      </w:r>
    </w:p>
    <w:p w:rsidR="00000000" w:rsidRDefault="00A70A13">
      <w:pPr>
        <w:pStyle w:val="formattext"/>
        <w:divId w:val="32464592"/>
      </w:pPr>
      <w:r>
        <w:t>3.5. Проведение закаливающих процедур (водные, воздушные и солнечные ванны) должно контролироваться медицинским персоналом</w:t>
      </w:r>
      <w:r>
        <w:t>. Закаливание начинают после адаптации детей в оздоровительном учреждении, проводят систематически, постепенно увеличивая силу закаливающего фактора</w:t>
      </w:r>
      <w:r>
        <w:t>.</w:t>
      </w:r>
    </w:p>
    <w:p w:rsidR="00000000" w:rsidRDefault="00A70A13">
      <w:pPr>
        <w:pStyle w:val="formattext"/>
        <w:divId w:val="32464592"/>
      </w:pPr>
      <w:r>
        <w:t>3.6. Водные процедуры после утренней гимнастики (обтирание, обливание) проводятся под контролем врача</w:t>
      </w:r>
      <w:r>
        <w:t>.</w:t>
      </w:r>
      <w:r>
        <w:br/>
      </w:r>
      <w:r>
        <w:br/>
      </w:r>
      <w:r>
        <w:t>Ку</w:t>
      </w:r>
      <w:r>
        <w:t>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23°С и темпера</w:t>
      </w:r>
      <w:r>
        <w:t>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18°С для о</w:t>
      </w:r>
      <w:r>
        <w:t>сновной и подготовительной групп. Продолжительность купания в первые дни начала купального сезона - 2-5 минут, с постепенным увеличением до 10-15 минут</w:t>
      </w:r>
      <w:r>
        <w:t>.</w:t>
      </w:r>
      <w:r>
        <w:br/>
      </w:r>
      <w:r>
        <w:br/>
      </w:r>
      <w:r>
        <w:t>Не допускается купание сразу после еды и физических упражнений с большой нагрузкой.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lastRenderedPageBreak/>
        <w:t>3.7. Использовани</w:t>
      </w:r>
      <w:r>
        <w:t>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и(или) предъявляющим санитарно-эпидемиологически</w:t>
      </w:r>
      <w:r>
        <w:t>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</w:t>
      </w:r>
      <w:r>
        <w:t>.</w:t>
      </w:r>
      <w:r>
        <w:br/>
      </w:r>
      <w:r>
        <w:br/>
      </w:r>
      <w:r>
        <w:t>При использовании плавательных бассейнов для детей должны соб</w:t>
      </w:r>
      <w:r>
        <w:t>людаться санитарно-эпидемиологические требования, предъявляемые к устройству, эксплуатации и качеству воды плавательных бассейнов</w:t>
      </w:r>
      <w:r>
        <w:t>.</w:t>
      </w:r>
    </w:p>
    <w:p w:rsidR="00000000" w:rsidRDefault="00A70A13">
      <w:pPr>
        <w:pStyle w:val="formattext"/>
        <w:divId w:val="32464592"/>
      </w:pPr>
      <w:r>
        <w:t>3.8. Воздушные ванны начинают с первых дней пребывания в учреждении для детей основной группы при температуре воздуха не ниже</w:t>
      </w:r>
      <w:r>
        <w:t xml:space="preserve"> 18°С, для детей специальной группы - не ниже 22°С. Продолжительность первых процедур - 15-20 минут</w:t>
      </w:r>
      <w:r>
        <w:t>.</w:t>
      </w:r>
      <w:r>
        <w:br/>
      </w:r>
      <w:r>
        <w:br/>
      </w:r>
      <w:r>
        <w:t>Прием воздушных ванн рекомендуется сочетать с ходьбой, подвижными играми, физическими упражнениями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3.9. Солнечные ванны проводят в утренние или вечерние </w:t>
      </w:r>
      <w:r>
        <w:t xml:space="preserve">часы на пляже, специальных площадках (соляриях), защищенных от ветра, спустя час-полтора после еды, при температуре воздуха 18-25°С. Во II и III климатических районах солнечные ванны проводят во второй половине дня. Детям основной и подготовительной групп </w:t>
      </w:r>
      <w:r>
        <w:t>солнечные ванны следует начинать с 2-3 минут для младших и с 5 минут для старших, постепенно увеличивая процедуру до 30-50 минут. Солнечные ванны проводят при температуре воздуха 19-25°С</w:t>
      </w:r>
      <w:r>
        <w:t>.</w:t>
      </w:r>
      <w:r>
        <w:br/>
      </w:r>
      <w:r>
        <w:br/>
      </w:r>
      <w:r>
        <w:t>Дети специальной группы принимают солнечные ванны по рекомендации в</w:t>
      </w:r>
      <w:r>
        <w:t>рача</w:t>
      </w:r>
      <w:r>
        <w:t>.</w:t>
      </w:r>
    </w:p>
    <w:p w:rsidR="00000000" w:rsidRDefault="00A70A13">
      <w:pPr>
        <w:pStyle w:val="formattext"/>
        <w:divId w:val="32464592"/>
      </w:pPr>
      <w:r>
        <w:t>3.10. 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</w:t>
      </w:r>
      <w:r>
        <w:t>.</w:t>
      </w:r>
    </w:p>
    <w:p w:rsidR="00000000" w:rsidRDefault="00A70A13">
      <w:pPr>
        <w:pStyle w:val="formattext"/>
        <w:divId w:val="32464592"/>
      </w:pPr>
      <w:r>
        <w:t>3.11. Дети, перенесшие острые заболевания во время отдыха или незадолго д</w:t>
      </w:r>
      <w:r>
        <w:t>о прибытия, могут освобождаться врачом от занятий физической культурой и спортом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t>IV. Требования к территории оздоровительного учреждения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4.1. На территории оздоровительного учреждения выделяется не менее 3 зон: зона отдыха, физкультурно-спортивная и хозя</w:t>
      </w:r>
      <w:r>
        <w:t>йственная</w:t>
      </w:r>
      <w:r>
        <w:t>.</w:t>
      </w:r>
    </w:p>
    <w:p w:rsidR="00000000" w:rsidRDefault="00A70A13">
      <w:pPr>
        <w:pStyle w:val="formattext"/>
        <w:divId w:val="32464592"/>
      </w:pPr>
      <w: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</w:t>
      </w:r>
      <w:r>
        <w:t>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</w:t>
      </w:r>
      <w:r>
        <w:t xml:space="preserve"> выбоины, не проводятся</w:t>
      </w:r>
      <w:r>
        <w:t>.</w:t>
      </w:r>
    </w:p>
    <w:p w:rsidR="00000000" w:rsidRDefault="00A70A13">
      <w:pPr>
        <w:pStyle w:val="formattext"/>
        <w:divId w:val="32464592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</w:t>
      </w:r>
      <w:r>
        <w:t xml:space="preserve">леные </w:t>
      </w:r>
      <w:r>
        <w:lastRenderedPageBreak/>
        <w:t>массивы, спортивные сооружения, в том числе плавательные бассейны, расположенных вблизи оздоровительного учреждения</w:t>
      </w:r>
      <w:r>
        <w:t>.</w:t>
      </w:r>
    </w:p>
    <w:p w:rsidR="00000000" w:rsidRDefault="00A70A13">
      <w:pPr>
        <w:pStyle w:val="formattext"/>
        <w:divId w:val="32464592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</w:t>
      </w:r>
      <w:r>
        <w:t>лицы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которой превышают площадь основания контейнеров на 1 м </w:t>
      </w:r>
      <w:r>
        <w:t>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t>V. Требования к зданию, помещениям и оборудованию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5.1. Оздоровительное учреждение рекомендуется разме</w:t>
      </w:r>
      <w:r>
        <w:t>щать не выше третьего этажа здания</w:t>
      </w:r>
      <w:r>
        <w:t>.</w:t>
      </w:r>
      <w:r>
        <w:br/>
      </w:r>
      <w:r>
        <w:br/>
      </w:r>
      <w:r>
        <w:t>Не допускается размещение помещений оздоровительного учреждения в подвальных и цокольных этажах здания</w:t>
      </w:r>
      <w:r>
        <w:t>.</w:t>
      </w:r>
    </w:p>
    <w:p w:rsidR="00000000" w:rsidRDefault="00A70A13">
      <w:pPr>
        <w:pStyle w:val="formattext"/>
        <w:divId w:val="32464592"/>
      </w:pPr>
      <w:r>
        <w:t>5.2. Набор помещений оздоровительного учреждения должен включать: игровые комнаты, помещения для занятий кружков, с</w:t>
      </w:r>
      <w:r>
        <w:t>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</w:t>
      </w:r>
      <w:r>
        <w:t>вентаря и приготовления дезинфекционных растворов</w:t>
      </w:r>
      <w:r>
        <w:t>.</w:t>
      </w:r>
      <w:r>
        <w:br/>
      </w:r>
      <w:r>
        <w:br/>
      </w:r>
      <w:r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</w:t>
      </w:r>
      <w:r>
        <w:t>щений (площадок)</w:t>
      </w:r>
      <w:r>
        <w:t>.</w:t>
      </w:r>
    </w:p>
    <w:p w:rsidR="00000000" w:rsidRDefault="00A70A13">
      <w:pPr>
        <w:pStyle w:val="formattext"/>
        <w:divId w:val="32464592"/>
      </w:pPr>
      <w:r>
        <w:t>5.3. Спальные помещения оборудуются из расчета не менее 3 кв.м на 1 человека, но не более 15 человек в 1 помещении</w:t>
      </w:r>
      <w:r>
        <w:t>.</w:t>
      </w:r>
      <w:r>
        <w:br/>
      </w:r>
      <w:r>
        <w:br/>
      </w:r>
      <w:r>
        <w:t>Спальные помещения для мальчиков и девочек устраиваются раздельными, независимо от возраста детей</w:t>
      </w:r>
      <w:r>
        <w:t>.</w:t>
      </w:r>
      <w:r>
        <w:br/>
      </w:r>
      <w:r>
        <w:br/>
      </w:r>
      <w:r>
        <w:t>Спальни оборудуют ста</w:t>
      </w:r>
      <w:r>
        <w:t>ционарными кроватями (раскладушками) и прикроватными стульями (по числу кроватей). Стационарные 2- и 3-ярусные кровати не используются</w:t>
      </w:r>
      <w:r>
        <w:t>.</w:t>
      </w:r>
      <w:r>
        <w:br/>
      </w:r>
      <w:r>
        <w:br/>
      </w:r>
      <w:r>
        <w:t xml:space="preserve">Каждое спальное место обеспечивается комплектом постельных принадлежностей (матрац с наматрасником, подушка, одеяло) и </w:t>
      </w:r>
      <w:r>
        <w:t>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</w:t>
      </w:r>
      <w:r>
        <w:t>о ребенка</w:t>
      </w:r>
      <w:r>
        <w:t>.</w:t>
      </w:r>
    </w:p>
    <w:p w:rsidR="00000000" w:rsidRDefault="00A70A13">
      <w:pPr>
        <w:pStyle w:val="formattext"/>
        <w:divId w:val="32464592"/>
      </w:pPr>
      <w: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</w:t>
      </w:r>
      <w:r>
        <w:t>.</w:t>
      </w:r>
    </w:p>
    <w:p w:rsidR="00000000" w:rsidRDefault="00A70A13">
      <w:pPr>
        <w:pStyle w:val="formattext"/>
        <w:divId w:val="32464592"/>
      </w:pPr>
      <w:r>
        <w:lastRenderedPageBreak/>
        <w:t>5.5. Для просмотр</w:t>
      </w:r>
      <w:r>
        <w:t>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</w:t>
      </w:r>
      <w:r>
        <w:t>.</w:t>
      </w:r>
    </w:p>
    <w:p w:rsidR="00000000" w:rsidRDefault="00A70A13">
      <w:pPr>
        <w:pStyle w:val="formattext"/>
        <w:divId w:val="32464592"/>
      </w:pPr>
      <w:r>
        <w:t>5.6. Организация питания детей в оздоровительных учреждениях с дневным пребыван</w:t>
      </w:r>
      <w:r>
        <w:t>ием обеспечивается на базе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</w:t>
      </w:r>
      <w:r>
        <w:t>азования, и настоящими санитарными правилами</w:t>
      </w:r>
      <w:r>
        <w:t>.</w:t>
      </w:r>
    </w:p>
    <w:p w:rsidR="00000000" w:rsidRDefault="00A70A13">
      <w:pPr>
        <w:pStyle w:val="formattext"/>
        <w:divId w:val="32464592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</w:t>
      </w:r>
      <w:r>
        <w:t>дводкой к ним холодной и горячей воды со смесителем, необходимым инвентарем и оборудованием</w:t>
      </w:r>
      <w:r>
        <w:t>.</w:t>
      </w:r>
      <w:r>
        <w:br/>
      </w:r>
      <w:r>
        <w:br/>
      </w: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</w:t>
      </w:r>
      <w:r>
        <w:t>ьной крышкой, а также необходимым для осуществления медицинской деятельности инструментарием и приборами</w:t>
      </w:r>
      <w:r>
        <w:t>.</w:t>
      </w:r>
      <w:r>
        <w:br/>
      </w:r>
      <w:r>
        <w:br/>
      </w:r>
      <w:r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</w:t>
      </w:r>
      <w:r>
        <w:t>цинского и (или) процедурного кабинета</w:t>
      </w:r>
      <w:r>
        <w:t>.</w:t>
      </w:r>
      <w:r>
        <w:br/>
      </w:r>
      <w:r>
        <w:br/>
      </w:r>
      <w:r>
        <w:t>Не допускается в качестве стульев и кушеток использовать мягкую мебель (диваны, кресла, стулья с мягкой обивкой)</w:t>
      </w:r>
      <w:r>
        <w:t>.</w:t>
      </w:r>
      <w:r>
        <w:br/>
      </w:r>
      <w:r>
        <w:br/>
      </w:r>
      <w:r>
        <w:t>При отсутствии медицинского кабинета допускается организация медицинского обслуживания в поликлиника</w:t>
      </w:r>
      <w:r>
        <w:t>х, амбулаториях и фельдшерско-акушерских пунктах, обслуживающие детское население</w:t>
      </w:r>
      <w:r>
        <w:t>.</w:t>
      </w:r>
    </w:p>
    <w:p w:rsidR="00000000" w:rsidRDefault="00A70A13">
      <w:pPr>
        <w:pStyle w:val="formattext"/>
        <w:divId w:val="32464592"/>
      </w:pPr>
      <w:r>
        <w:t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</w:t>
      </w:r>
      <w:r>
        <w:t>а 20 девочек, 1 умывальник на 30 девочек, 1 унитаз, 1 писсуар и 1 умывальник на 30 мальчиков. Для персонала выделяется отдельный туалет</w:t>
      </w:r>
      <w:r>
        <w:t>.</w:t>
      </w:r>
      <w:r>
        <w:br/>
      </w:r>
      <w:r>
        <w:br/>
      </w:r>
      <w:r>
        <w:t>Туалеты оборудуются педальными ведрами, держателями для туалетной бумаги, мылом, электро- или бумажными полотенцами. М</w:t>
      </w:r>
      <w:r>
        <w:t>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сидениями, позволяющими проводить их ежедневную влажную уборку с приме</w:t>
      </w:r>
      <w:r>
        <w:t>нением моющих и дезинфицирующих средств (по эпидемиологическим показателям)</w:t>
      </w:r>
      <w:r>
        <w:t>.</w:t>
      </w:r>
    </w:p>
    <w:p w:rsidR="00000000" w:rsidRDefault="00A70A13">
      <w:pPr>
        <w:pStyle w:val="formattext"/>
        <w:divId w:val="32464592"/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</w:t>
      </w:r>
      <w:r>
        <w:t>альник обеспечивается мылом, электрополотенцами или бумажными рулонами, или индивидуальными полотенцами</w:t>
      </w:r>
      <w:r>
        <w:t>.</w:t>
      </w:r>
    </w:p>
    <w:p w:rsidR="00000000" w:rsidRDefault="00A70A13">
      <w:pPr>
        <w:pStyle w:val="formattext"/>
        <w:divId w:val="32464592"/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</w:t>
      </w:r>
      <w:r>
        <w:t>.</w:t>
      </w:r>
    </w:p>
    <w:p w:rsidR="00000000" w:rsidRDefault="00A70A13">
      <w:pPr>
        <w:pStyle w:val="formattext"/>
        <w:divId w:val="32464592"/>
      </w:pPr>
      <w:r>
        <w:lastRenderedPageBreak/>
        <w:t>5.11. В период работы оздоровительного учре</w:t>
      </w:r>
      <w:r>
        <w:t>ждения не допускается проведение всех видов ремонтных работ в базовом учреждении</w:t>
      </w:r>
      <w:r>
        <w:t>.</w:t>
      </w:r>
    </w:p>
    <w:p w:rsidR="00000000" w:rsidRDefault="00A70A13">
      <w:pPr>
        <w:pStyle w:val="formattext"/>
        <w:divId w:val="32464592"/>
      </w:pPr>
      <w:r>
        <w:t>5.12. Уровни эквивалентного шума в помещениях оздоровительного учреждения не должны превышать 40 дБА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t>VI. Требования к воздушно-тепловому режиму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6.1. Температура воздуха в п</w:t>
      </w:r>
      <w:r>
        <w:t>омещениях оздоровительного учреждения не должна быть ниже 18°С, относительная влажность воздуха должна быть в пределах 40-60%</w:t>
      </w:r>
      <w:r>
        <w:t>.</w:t>
      </w:r>
    </w:p>
    <w:p w:rsidR="00000000" w:rsidRDefault="00A70A13">
      <w:pPr>
        <w:pStyle w:val="formattext"/>
        <w:divId w:val="32464592"/>
      </w:pPr>
      <w:r>
        <w:t>6.2. В игровых комнатах, помещениях кружков, спальнях следует соблюдать режим проветривания. Для этих целей не менее 50% окон дол</w:t>
      </w:r>
      <w:r>
        <w:t>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</w:t>
      </w:r>
      <w:r>
        <w:t>.</w:t>
      </w:r>
      <w:r>
        <w:br/>
      </w:r>
      <w:r>
        <w:br/>
      </w:r>
      <w:r>
        <w:t>Проветривание помещений проводит</w:t>
      </w:r>
      <w:r>
        <w:t>ся в отсутствие детей.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</w:t>
      </w:r>
      <w:r>
        <w:t xml:space="preserve"> или шторами</w:t>
      </w:r>
      <w:r>
        <w:t>.</w:t>
      </w:r>
      <w:r>
        <w:br/>
      </w:r>
      <w:r>
        <w:br/>
      </w: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</w:t>
      </w:r>
      <w:r>
        <w:t>.</w:t>
      </w:r>
    </w:p>
    <w:p w:rsidR="00000000" w:rsidRDefault="00A70A13">
      <w:pPr>
        <w:pStyle w:val="formattext"/>
        <w:divId w:val="32464592"/>
      </w:pPr>
      <w:r>
        <w:t>6.4. Концентрации вредных веществ в воздухе всех помещений оздоровительных учреждений не должны превышать</w:t>
      </w:r>
      <w:r>
        <w:t xml:space="preserve"> предельно допустимые концентрации и ориентировочные безопасные уровни воздействия (ПДК и ОБУВ) для атмосферного воздуха населенных мест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t>VII. Требования к естественному и искусственному освещению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7.1. Все основные помещения оздоровительного учреждения до</w:t>
      </w:r>
      <w:r>
        <w:t>лжны иметь естественное освещение.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7.3. Во всех помещениях оздоровительного учреждения обеспечиваются нормируемые уровни освещенности</w:t>
      </w:r>
      <w:r>
        <w:t xml:space="preserve">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t>VIII. Требования к водоснабжению, канализации и организации питьевого режима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8.1. Здания оздоровительны</w:t>
      </w:r>
      <w:r>
        <w:t>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</w:t>
      </w:r>
      <w:r>
        <w:t>рализованным водоснабжением и канализацией.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lastRenderedPageBreak/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</w:t>
      </w:r>
      <w:r>
        <w:t>.</w:t>
      </w:r>
    </w:p>
    <w:p w:rsidR="00000000" w:rsidRDefault="00A70A13">
      <w:pPr>
        <w:pStyle w:val="formattext"/>
        <w:divId w:val="32464592"/>
      </w:pPr>
      <w:r>
        <w:t>8.3. В неканализованных р</w:t>
      </w:r>
      <w:r>
        <w:t>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8.4. Оздоровительные учрежд</w:t>
      </w:r>
      <w:r>
        <w:t>ения обеспечиваются водой, отвечающей требованиям безопасности на питьевую воду</w:t>
      </w:r>
      <w:r>
        <w:t>.</w:t>
      </w:r>
    </w:p>
    <w:p w:rsidR="00000000" w:rsidRDefault="00A70A13">
      <w:pPr>
        <w:pStyle w:val="formattext"/>
        <w:divId w:val="32464592"/>
      </w:pPr>
      <w: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</w:t>
      </w:r>
      <w:r>
        <w:t>ости.</w:t>
      </w:r>
      <w:r>
        <w:t xml:space="preserve"> </w:t>
      </w:r>
      <w:r>
        <w:br/>
      </w:r>
      <w:r>
        <w:br/>
      </w: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</w:t>
      </w:r>
      <w:r>
        <w:t>.</w:t>
      </w:r>
    </w:p>
    <w:p w:rsidR="00000000" w:rsidRDefault="00A70A13">
      <w:pPr>
        <w:pStyle w:val="formattext"/>
        <w:divId w:val="32464592"/>
      </w:pPr>
      <w:r>
        <w:t>8.6. Конструктивные решения стационарных питьевых фонтанчиков должны предусматривать наличие ограничит</w:t>
      </w:r>
      <w:r>
        <w:t>ельного кольца вокруг вертикальной водяной струи, высота которой должна быть не менее 10 см</w:t>
      </w:r>
      <w:r>
        <w:t>.</w:t>
      </w:r>
    </w:p>
    <w:p w:rsidR="00000000" w:rsidRDefault="00A70A13">
      <w:pPr>
        <w:pStyle w:val="formattext"/>
        <w:divId w:val="32464592"/>
      </w:pPr>
      <w: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</w:t>
      </w:r>
      <w:r>
        <w:t>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</w:t>
      </w:r>
      <w:r>
        <w:t>пользованной посуды одноразового применения</w:t>
      </w:r>
      <w:r>
        <w:t>.</w:t>
      </w:r>
    </w:p>
    <w:p w:rsidR="00000000" w:rsidRDefault="00A70A13">
      <w:pPr>
        <w:pStyle w:val="formattext"/>
        <w:divId w:val="32464592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</w:t>
      </w:r>
      <w:r>
        <w:t>.</w:t>
      </w:r>
    </w:p>
    <w:p w:rsidR="00000000" w:rsidRDefault="00A70A13">
      <w:pPr>
        <w:pStyle w:val="formattext"/>
        <w:divId w:val="32464592"/>
      </w:pPr>
      <w:r>
        <w:t>8.9. Бутилированная вода, пост</w:t>
      </w:r>
      <w:r>
        <w:t>авляемая в оздоровительные учреждения, должна иметь документы, подтверждающие ее происхождение, качество и безопасность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t>IX. Требования к организации здорового питания и формированию примерного меню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9.1. Для обеспечения детей и подростков здоровым питание</w:t>
      </w:r>
      <w:r>
        <w:t>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</w:t>
      </w:r>
      <w:r>
        <w:t>зрабатывать рацион питания (примерное 7-дневное меню для весенних, осенних, зимних каникул и 10- или 14(18)-дневное меню для летних каникул)</w:t>
      </w:r>
      <w:r>
        <w:t>.</w:t>
      </w:r>
    </w:p>
    <w:p w:rsidR="00000000" w:rsidRDefault="00A70A13">
      <w:pPr>
        <w:pStyle w:val="formattext"/>
        <w:divId w:val="32464592"/>
      </w:pPr>
      <w:r>
        <w:t>9.2. Рацион питания предусматривает формирование набора продуктов, предназначенных для питания детей в течение дня</w:t>
      </w:r>
      <w:r>
        <w:t>, на основании физиологических потребностей в пищевых веществах (</w:t>
      </w:r>
      <w:hyperlink r:id="rId11" w:anchor="/document/99/902218028/XA00M942ND/" w:tgtFrame="_self" w:history="1">
        <w:r>
          <w:rPr>
            <w:rStyle w:val="a4"/>
          </w:rPr>
          <w:t>таблица 1 приложения 3</w:t>
        </w:r>
      </w:hyperlink>
      <w:r>
        <w:t>) и рекомендуемого набора продуктов в зависимости от возраста детей (</w:t>
      </w:r>
      <w:hyperlink r:id="rId12" w:anchor="/document/99/902218028/XA00M9M2NG/" w:tgtFrame="_self" w:history="1">
        <w:r>
          <w:rPr>
            <w:rStyle w:val="a4"/>
          </w:rPr>
          <w:t>таблица 2 приложения 3</w:t>
        </w:r>
      </w:hyperlink>
      <w:r>
        <w:t>) настоящих санитарных правил</w:t>
      </w:r>
      <w:r>
        <w:t>.</w:t>
      </w:r>
      <w:r>
        <w:rPr>
          <w:rStyle w:val="btn"/>
          <w:vanish/>
        </w:rPr>
        <w:t>1</w:t>
      </w:r>
    </w:p>
    <w:p w:rsidR="00000000" w:rsidRDefault="00A70A13">
      <w:pPr>
        <w:pStyle w:val="formattext"/>
        <w:divId w:val="32464592"/>
      </w:pPr>
      <w:r>
        <w:lastRenderedPageBreak/>
        <w:t>9.3. На основании сформированного рациона питания разрабатывается меню, включающее распределение перечня блюд, кулинарных, м</w:t>
      </w:r>
      <w:r>
        <w:t>учных, кондитерских и хлебобулочных изделий по отдельным приемам пищи (завтрак, обед, полдник)</w:t>
      </w:r>
      <w:r>
        <w:t>.</w:t>
      </w:r>
    </w:p>
    <w:p w:rsidR="00000000" w:rsidRDefault="00A70A13">
      <w:pPr>
        <w:pStyle w:val="formattext"/>
        <w:divId w:val="32464592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r:id="rId13" w:anchor="/document/99/902218028/XA00MC02NQ/" w:tgtFrame="_self" w:history="1">
        <w:r>
          <w:rPr>
            <w:rStyle w:val="a4"/>
          </w:rPr>
          <w:t>приложение 4 настоящих санитарных правил</w:t>
        </w:r>
      </w:hyperlink>
      <w:r>
        <w:t>), а также меню-раскладка, содержащее количественные данные о рецептуре блюд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9.5. Примерное меню разрабатывается юридическим лицом, обеспечивающим питание в </w:t>
      </w:r>
      <w:r>
        <w:t>оздоровительном учреждении, и согласовывается руководителем оздоровительного учреждения.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9.6. В примерном меню должны быть соблюдены требования настоящих санитарных правил по массе порций блюд (</w:t>
      </w:r>
      <w:hyperlink r:id="rId14" w:anchor="/document/99/902218028/XA00MCI2NT/" w:tgtFrame="_self" w:history="1">
        <w:r>
          <w:rPr>
            <w:rStyle w:val="a4"/>
          </w:rPr>
          <w:t>приложение 5 настоящих санитарных правил</w:t>
        </w:r>
      </w:hyperlink>
      <w:r>
        <w:t>), их пищевой и энергетической ценности, суточной потребности в витаминах (</w:t>
      </w:r>
      <w:hyperlink r:id="rId15" w:anchor="/document/99/902218028/XA00M8I2NA/" w:tgtFrame="_self" w:history="1">
        <w:r>
          <w:rPr>
            <w:rStyle w:val="a4"/>
          </w:rPr>
          <w:t>приложения 3</w:t>
        </w:r>
      </w:hyperlink>
      <w:r>
        <w:t xml:space="preserve"> и 6 настоящих санитарных правил).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 xml:space="preserve"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</w:t>
      </w:r>
      <w:r>
        <w:t>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</w:t>
      </w:r>
      <w:r>
        <w:t>.</w:t>
      </w:r>
    </w:p>
    <w:p w:rsidR="00000000" w:rsidRDefault="00A70A13">
      <w:pPr>
        <w:pStyle w:val="formattext"/>
        <w:divId w:val="32464592"/>
      </w:pPr>
      <w:r>
        <w:t>9.8. Производство го</w:t>
      </w:r>
      <w:r>
        <w:t>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9.9. При разработке меню предпочтение следует отдавать свежеприготовленным блюдам, не по</w:t>
      </w:r>
      <w:r>
        <w:t>двергающимся повторной термической обработке, включая разогрев замороженных блюд</w:t>
      </w:r>
      <w:r>
        <w:t>.</w:t>
      </w:r>
    </w:p>
    <w:p w:rsidR="00000000" w:rsidRDefault="00A70A13">
      <w:pPr>
        <w:pStyle w:val="formattext"/>
        <w:divId w:val="32464592"/>
      </w:pPr>
      <w:r>
        <w:t>9.10. В примерном меню не допускается повторение одних и тех же блюд или кулинарных изделий в один и тот же день или последующие 2-3 дня</w:t>
      </w:r>
      <w:r>
        <w:t>.</w:t>
      </w:r>
    </w:p>
    <w:p w:rsidR="00000000" w:rsidRDefault="00A70A13">
      <w:pPr>
        <w:pStyle w:val="formattext"/>
        <w:divId w:val="32464592"/>
      </w:pPr>
      <w:r>
        <w:t>9.11. В примерном меню должно учитыв</w:t>
      </w:r>
      <w:r>
        <w:t>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</w:t>
      </w:r>
      <w:r>
        <w:t>.</w:t>
      </w:r>
      <w:r>
        <w:br/>
      </w:r>
      <w:r>
        <w:br/>
      </w:r>
      <w:r>
        <w:t>Допускаются в течение д</w:t>
      </w:r>
      <w:r>
        <w:t>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9.12. В суточном рационе </w:t>
      </w:r>
      <w:r>
        <w:t>питания оптимальное соотношение пищевых веществ, белков, жиров и углеводов - должно составлять 1:1:4</w:t>
      </w:r>
      <w:r>
        <w:t>.</w:t>
      </w:r>
    </w:p>
    <w:p w:rsidR="00000000" w:rsidRDefault="00A70A13">
      <w:pPr>
        <w:pStyle w:val="formattext"/>
        <w:divId w:val="32464592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</w:t>
      </w:r>
      <w:r>
        <w:t xml:space="preserve">юд, таких </w:t>
      </w:r>
      <w:r>
        <w:lastRenderedPageBreak/>
        <w:t>как варка, приготовление на пару, тушение, запекание, и исключать продукты с раздражающими свойствами</w:t>
      </w:r>
      <w:r>
        <w:t>.</w:t>
      </w:r>
    </w:p>
    <w:p w:rsidR="00000000" w:rsidRDefault="00A70A13">
      <w:pPr>
        <w:pStyle w:val="formattext"/>
        <w:divId w:val="32464592"/>
      </w:pPr>
      <w:r>
        <w:t>9.14. Завтрак должен состоять из закуски, горячего блюда и горячего напитка. Рекомендуется включать овощи и фрукты.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9.15. Обед должен включать</w:t>
      </w:r>
      <w:r>
        <w:t xml:space="preserve">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</w:t>
      </w:r>
      <w:r>
        <w:t>блюдо должно быть из мяса, рыбы или птицы с гарниром</w:t>
      </w:r>
      <w:r>
        <w:t>.</w:t>
      </w:r>
    </w:p>
    <w:p w:rsidR="00000000" w:rsidRDefault="00A70A13">
      <w:pPr>
        <w:pStyle w:val="formattext"/>
        <w:divId w:val="32464592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9.17. Фактический рацион питания </w:t>
      </w:r>
      <w:r>
        <w:t xml:space="preserve">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</w:t>
      </w:r>
      <w:r>
        <w:t>пищевых продуктов (</w:t>
      </w:r>
      <w:hyperlink r:id="rId16" w:anchor="/document/99/902218028/XA00MBC2MT/" w:tgtFrame="_self" w:history="1">
        <w:r>
          <w:rPr>
            <w:rStyle w:val="a4"/>
          </w:rPr>
          <w:t>приложение 7 настоящих санитарных правил</w:t>
        </w:r>
      </w:hyperlink>
      <w:r>
        <w:t>), что должно быть подтверждено необходимыми расчетами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9.18. Ежедневно в обеденном зале вывешивается меню, </w:t>
      </w:r>
      <w:r>
        <w:t>в котором указываются сведения об объемах блюд и названия кулинарных изделий</w:t>
      </w:r>
      <w:r>
        <w:t>.</w:t>
      </w:r>
    </w:p>
    <w:p w:rsidR="00000000" w:rsidRDefault="00A70A13">
      <w:pPr>
        <w:pStyle w:val="formattext"/>
        <w:divId w:val="32464592"/>
      </w:pPr>
      <w: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</w:t>
      </w:r>
      <w:r>
        <w:t xml:space="preserve">ется использовать пищевые продукты и изготавливать блюда, указанные в </w:t>
      </w:r>
      <w:hyperlink r:id="rId17" w:anchor="/document/99/902218028/XA00M7U2N6/" w:tgtFrame="_self" w:history="1">
        <w:r>
          <w:rPr>
            <w:rStyle w:val="a4"/>
          </w:rPr>
          <w:t>приложении 8 настоящих санитарных правил</w:t>
        </w:r>
      </w:hyperlink>
      <w:r>
        <w:t>.</w:t>
      </w:r>
    </w:p>
    <w:p w:rsidR="00000000" w:rsidRDefault="00A70A13">
      <w:pPr>
        <w:pStyle w:val="formattext"/>
        <w:divId w:val="32464592"/>
      </w:pPr>
      <w:r>
        <w:t>9.20. Прием пищевых продуктов и продовольственного сырь</w:t>
      </w:r>
      <w:r>
        <w:t>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должны с</w:t>
      </w:r>
      <w:r>
        <w:t>охраняться до окончания использования продукции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</w:t>
      </w:r>
      <w:r>
        <w:t>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</w:t>
      </w:r>
      <w:r>
        <w:t>.</w:t>
      </w:r>
    </w:p>
    <w:p w:rsidR="00000000" w:rsidRDefault="00A70A13">
      <w:pPr>
        <w:pStyle w:val="formattext"/>
        <w:divId w:val="32464592"/>
      </w:pPr>
      <w:r>
        <w:t xml:space="preserve">9.22. Овощи урожая прошлого года (капусту, морковь) в период после 1 марта допускается </w:t>
      </w:r>
      <w:r>
        <w:t>использовать только после термической обработки</w:t>
      </w:r>
      <w:r>
        <w:t>.</w:t>
      </w:r>
    </w:p>
    <w:p w:rsidR="00000000" w:rsidRDefault="00A70A13">
      <w:pPr>
        <w:pStyle w:val="formattext"/>
        <w:divId w:val="32464592"/>
      </w:pPr>
      <w: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</w:t>
      </w:r>
      <w:r>
        <w:t>.</w:t>
      </w:r>
    </w:p>
    <w:p w:rsidR="00000000" w:rsidRDefault="00A70A13">
      <w:pPr>
        <w:pStyle w:val="formattext"/>
        <w:divId w:val="32464592"/>
      </w:pPr>
      <w:r>
        <w:t>9.24. В целях производственного контроля за доброкачественность</w:t>
      </w:r>
      <w:r>
        <w:t xml:space="preserve">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</w:t>
      </w:r>
      <w:r>
        <w:lastRenderedPageBreak/>
        <w:t>учреждения должны ежедневно заполняться журналы в соответствии с рекомендуемыми ф</w:t>
      </w:r>
      <w:r>
        <w:t>ормами (</w:t>
      </w:r>
      <w:hyperlink r:id="rId18" w:anchor="/document/99/902218028/XA00MF22NE/" w:tgtFrame="_self" w:history="1">
        <w:r>
          <w:rPr>
            <w:rStyle w:val="a4"/>
          </w:rPr>
          <w:t>приложение 9 настоящих санитарных правил</w:t>
        </w:r>
      </w:hyperlink>
      <w:r>
        <w:t>), а также отбираться суточные пробы от каждой партии приготовленных блюд.</w:t>
      </w:r>
      <w:r>
        <w:t xml:space="preserve"> </w:t>
      </w:r>
      <w:r>
        <w:br/>
      </w:r>
      <w:r>
        <w:br/>
      </w:r>
      <w:r>
        <w:t>Отбор суточных проб проводит медицинский р</w:t>
      </w:r>
      <w:r>
        <w:t xml:space="preserve">аботник или, под его руководством, повар в соответствии с рекомендациями </w:t>
      </w:r>
      <w:hyperlink r:id="rId19" w:anchor="/document/99/902218028/XA00M642MA/" w:tgtFrame="_self" w:history="1">
        <w:r>
          <w:rPr>
            <w:rStyle w:val="a4"/>
          </w:rPr>
          <w:t>приложения 10 настоящих санитарных правил</w:t>
        </w:r>
      </w:hyperlink>
      <w:r>
        <w:t>.</w:t>
      </w:r>
      <w:r>
        <w:br/>
      </w:r>
      <w:r>
        <w:br/>
      </w: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</w:t>
      </w:r>
      <w:r>
        <w:t>ор (контроль) для лабораторных исследований.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X. Требования к условиям изготовления кулинарной продукции, витаминизация готовых блюд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10.1. Обработка продовольственного сырья и осуществление всех производственных процессов по приготовлению кулинарной проду</w:t>
      </w:r>
      <w:r>
        <w:t>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</w:t>
      </w:r>
      <w:r>
        <w:t xml:space="preserve"> начального и среднего профессионального образования.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</w:t>
      </w:r>
      <w:r>
        <w:t>.</w:t>
      </w:r>
    </w:p>
    <w:p w:rsidR="00000000" w:rsidRDefault="00A70A13">
      <w:pPr>
        <w:pStyle w:val="formattext"/>
        <w:divId w:val="32464592"/>
      </w:pPr>
      <w:r>
        <w:t>10.3. Для об</w:t>
      </w:r>
      <w:r>
        <w:t>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инстантные в</w:t>
      </w:r>
      <w:r>
        <w:t>итаминные напитки готовят в соответствии с прилагаемыми инструкциями непосредственно перед раздачей</w:t>
      </w:r>
      <w:r>
        <w:t>.</w:t>
      </w:r>
    </w:p>
    <w:p w:rsidR="00000000" w:rsidRDefault="00A70A13">
      <w:pPr>
        <w:pStyle w:val="formattext"/>
        <w:divId w:val="32464592"/>
      </w:pPr>
      <w:r>
        <w:t>10.4. Витаминизация блюд проводится под контролем медицинского работника (при его отсутствии иным ответственным лицом)</w:t>
      </w:r>
      <w:r>
        <w:t>.</w:t>
      </w:r>
    </w:p>
    <w:p w:rsidR="00000000" w:rsidRDefault="00A70A13">
      <w:pPr>
        <w:pStyle w:val="formattext"/>
        <w:divId w:val="32464592"/>
      </w:pPr>
      <w:r>
        <w:t>10.5. Замена витаминизации блюд выд</w:t>
      </w:r>
      <w:r>
        <w:t>ачей поливитаминных препаратов в виде драже, таблеток, пастилок и других форм не допускается</w:t>
      </w:r>
      <w:r>
        <w:t>.</w:t>
      </w:r>
    </w:p>
    <w:p w:rsidR="00000000" w:rsidRDefault="00A70A13">
      <w:pPr>
        <w:pStyle w:val="formattext"/>
        <w:divId w:val="32464592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</w:t>
      </w:r>
      <w:r>
        <w:t>.</w:t>
      </w:r>
    </w:p>
    <w:p w:rsidR="00000000" w:rsidRDefault="00A70A13">
      <w:pPr>
        <w:pStyle w:val="formattext"/>
        <w:divId w:val="32464592"/>
      </w:pPr>
      <w:r>
        <w:t>10</w:t>
      </w:r>
      <w:r>
        <w:t>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t>XI. Требования к санитарному содержанию территории, помещен</w:t>
      </w:r>
      <w:r>
        <w:t>ий и мытью посуды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</w:t>
      </w:r>
      <w:r>
        <w:t>х занятий. Зимой площадки и пешеходные дорожки отчищать от снега и льда</w:t>
      </w:r>
      <w:r>
        <w:t>.</w:t>
      </w:r>
      <w:r>
        <w:br/>
      </w:r>
      <w:r>
        <w:br/>
      </w:r>
      <w:r>
        <w:lastRenderedPageBreak/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</w:t>
      </w:r>
      <w:r>
        <w:t>ом на вывоз бытовых отходов. После освобождения контейнеры 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 на территории учреж</w:t>
      </w:r>
      <w:r>
        <w:t>дения, в том числе в мусоросборниках</w:t>
      </w:r>
      <w:r>
        <w:t>.</w:t>
      </w:r>
    </w:p>
    <w:p w:rsidR="00000000" w:rsidRDefault="00A70A13">
      <w:pPr>
        <w:pStyle w:val="formattext"/>
        <w:divId w:val="32464592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</w:t>
      </w:r>
      <w:r>
        <w:t xml:space="preserve"> в другие сезоны.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11.4. В оздоровительных учреждениях для п</w:t>
      </w:r>
      <w:r>
        <w:t>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</w:t>
      </w:r>
      <w:r>
        <w:t>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11.6. При угрозе возникновения и распространения инфекционных заболеваний и массовы</w:t>
      </w:r>
      <w:r>
        <w:t>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11.7. Уборка помещений проводится силами те</w:t>
      </w:r>
      <w:r>
        <w:t>хнического персонала (без привлечения детей).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11.9. Санитарно-техническое оборудован</w:t>
      </w:r>
      <w:r>
        <w:t>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11.10. Уборочный инвентарь для уборки сани</w:t>
      </w:r>
      <w:r>
        <w:t>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</w:t>
      </w:r>
      <w:r>
        <w:t>.</w:t>
      </w:r>
    </w:p>
    <w:p w:rsidR="00000000" w:rsidRDefault="00A70A13">
      <w:pPr>
        <w:pStyle w:val="formattext"/>
        <w:divId w:val="32464592"/>
      </w:pPr>
      <w:r>
        <w:t>11.11. Уборка обеденных залов должна проводиться после каждого приема пищи. О</w:t>
      </w:r>
      <w:r>
        <w:t>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</w:t>
      </w:r>
      <w:r>
        <w:t>.</w:t>
      </w:r>
      <w:r>
        <w:br/>
      </w:r>
      <w:r>
        <w:br/>
      </w:r>
      <w:r>
        <w:t xml:space="preserve">Ветошь в конце работы замачивают в воде при температуре не ниже 45°C с добавлением </w:t>
      </w:r>
      <w:r>
        <w:lastRenderedPageBreak/>
        <w:t>моющих ср</w:t>
      </w:r>
      <w:r>
        <w:t>едств, дезинфицируют или кипятят, ополаскивают, просушивают и хранят в таре для чистой ветоши</w:t>
      </w:r>
      <w:r>
        <w:t>.</w:t>
      </w:r>
    </w:p>
    <w:p w:rsidR="00000000" w:rsidRDefault="00A70A13">
      <w:pPr>
        <w:pStyle w:val="formattext"/>
        <w:divId w:val="32464592"/>
      </w:pPr>
      <w: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</w:t>
      </w:r>
      <w:r>
        <w:t>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>
        <w:t xml:space="preserve"> </w:t>
      </w:r>
      <w:r>
        <w:br/>
      </w:r>
      <w:r>
        <w:br/>
      </w:r>
      <w:r>
        <w:t>Мытье кухонной и столовой посуды, разделочного инвента</w:t>
      </w:r>
      <w:r>
        <w:t xml:space="preserve">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</w:t>
      </w:r>
      <w:r>
        <w:t>и среднего профессионального образования.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</w:t>
      </w:r>
      <w:r>
        <w:t>.</w:t>
      </w:r>
    </w:p>
    <w:p w:rsidR="00000000" w:rsidRDefault="00A70A13">
      <w:pPr>
        <w:pStyle w:val="formattext"/>
        <w:divId w:val="32464592"/>
      </w:pPr>
      <w:r>
        <w:t>11.14. Хранение уборочного инв</w:t>
      </w:r>
      <w:r>
        <w:t>ентаря в производственных помещениях столовой не допускается.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</w:t>
      </w:r>
      <w:r>
        <w:t>.</w:t>
      </w:r>
    </w:p>
    <w:p w:rsidR="00000000" w:rsidRDefault="00A70A13">
      <w:pPr>
        <w:pStyle w:val="formattext"/>
        <w:divId w:val="32464592"/>
      </w:pPr>
      <w:r>
        <w:t>11.16. При образовании медицин</w:t>
      </w:r>
      <w:r>
        <w:t>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</w:t>
      </w:r>
      <w:r>
        <w:t>ивания и удаления всех видов отходов лечебно-профилактических учреждений</w:t>
      </w:r>
      <w:r>
        <w:t>.</w:t>
      </w:r>
    </w:p>
    <w:p w:rsidR="00000000" w:rsidRDefault="00A70A13">
      <w:pPr>
        <w:pStyle w:val="formattext"/>
        <w:divId w:val="32464592"/>
      </w:pPr>
      <w:r>
        <w:t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</w:t>
      </w:r>
      <w:r>
        <w:t>идемиологическими требованиями для плавательных бассейнов</w:t>
      </w:r>
      <w:r>
        <w:t>.</w:t>
      </w:r>
    </w:p>
    <w:p w:rsidR="00000000" w:rsidRDefault="00A70A13">
      <w:pPr>
        <w:pStyle w:val="formattext"/>
        <w:divId w:val="32464592"/>
      </w:pPr>
      <w:r>
        <w:t>11.18. Спортивный инвентарь подлежит обработке моющими средствами ежедневно.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11.19. Ковровые покрытия очищаются пылесосом ежедневно, а также после каждой смены подвергаются просушиванию и выколачи</w:t>
      </w:r>
      <w:r>
        <w:t>ванию на улице</w:t>
      </w:r>
      <w:r>
        <w:t>.</w:t>
      </w:r>
    </w:p>
    <w:p w:rsidR="00000000" w:rsidRDefault="00A70A13">
      <w:pPr>
        <w:pStyle w:val="formattext"/>
        <w:divId w:val="32464592"/>
      </w:pPr>
      <w:r>
        <w:t>11.20. Для предупреждения залета насекомых следует проводить засетчивание оконных и дверных проемов в помещениях столовой</w:t>
      </w:r>
      <w:r>
        <w:t>.</w:t>
      </w:r>
    </w:p>
    <w:p w:rsidR="00000000" w:rsidRDefault="00A70A13">
      <w:pPr>
        <w:pStyle w:val="formattext"/>
        <w:divId w:val="32464592"/>
      </w:pPr>
      <w:r>
        <w:t>11.21. Проведение мероприятий по борьбе с насекомыми и грызунами должно осуществляться специализированными организаци</w:t>
      </w:r>
      <w:r>
        <w:t>ями в соответствии с гигиеническими требованиями, предъявляемыми к проведению дератизационных и дезинсекционных работ</w:t>
      </w:r>
      <w:r>
        <w:t>.</w:t>
      </w:r>
      <w:r>
        <w:br/>
      </w:r>
      <w:r>
        <w:br/>
      </w: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</w:t>
      </w:r>
      <w:r>
        <w:t xml:space="preserve">ведение противоклещевой </w:t>
      </w:r>
      <w:r>
        <w:lastRenderedPageBreak/>
        <w:t>обработки в местах планируемого пребывания детей (парках, лесопарковых зонах и других зеленых массивах)</w:t>
      </w:r>
      <w:r>
        <w:t>.</w:t>
      </w:r>
    </w:p>
    <w:p w:rsidR="00000000" w:rsidRDefault="00A70A13">
      <w:pPr>
        <w:pStyle w:val="formattext"/>
        <w:divId w:val="32464592"/>
      </w:pPr>
      <w:r>
        <w:t>11.22. Перед началом оздоровительного сезона и по окончании оздоровительной смены проводят генеральную уборку всех помещений оз</w:t>
      </w:r>
      <w:r>
        <w:t>доровительного учреждения, оборудования и инвентаря с последующей их дезинфекцией.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XII. Требования к соблюдению правил личной гигиены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12.1. В целях предупреждения возникновения и распространения инфекционных заболеваний среди детей и подростков оздоровит</w:t>
      </w:r>
      <w:r>
        <w:t>ельных учреждений необходимо выполнение следующих мероприятий</w:t>
      </w:r>
      <w:r>
        <w:t>:</w:t>
      </w:r>
    </w:p>
    <w:p w:rsidR="00000000" w:rsidRDefault="00A70A13">
      <w:pPr>
        <w:pStyle w:val="formattext"/>
        <w:divId w:val="32464592"/>
      </w:pPr>
      <w:r>
        <w:t>а) в столовой должны быть созданы условия для соблюдения персоналом правил личной гигиены;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б) для мытья рук во все производственные цеха должны быть установлены умывальные раковины с подводкой</w:t>
      </w:r>
      <w:r>
        <w:t xml:space="preserve">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</w:t>
      </w:r>
      <w:r>
        <w:t>;</w:t>
      </w:r>
    </w:p>
    <w:p w:rsidR="00000000" w:rsidRDefault="00A70A13">
      <w:pPr>
        <w:pStyle w:val="formattext"/>
        <w:divId w:val="32464592"/>
      </w:pPr>
      <w:r>
        <w:t>в) персонал должен быть обеспечен специальной санитарной одеждой (х</w:t>
      </w:r>
      <w:r>
        <w:t>алат или куртка, брюки, головной убор в виде косынке или колпак) в количестве не менее трех комплектов на одного работника в целях регулярной ее замены, легкая нескользкая рабочая обувь</w:t>
      </w:r>
      <w:r>
        <w:t>;</w:t>
      </w:r>
    </w:p>
    <w:p w:rsidR="00000000" w:rsidRDefault="00A70A13">
      <w:pPr>
        <w:pStyle w:val="formattext"/>
        <w:divId w:val="32464592"/>
      </w:pPr>
      <w:r>
        <w:t>г) в базовых организациях питания необходимо организовывать централиз</w:t>
      </w:r>
      <w:r>
        <w:t>ованную стирку специальной санитарной одежды для персонала</w:t>
      </w:r>
      <w:r>
        <w:t>.</w:t>
      </w:r>
    </w:p>
    <w:p w:rsidR="00000000" w:rsidRDefault="00A70A13">
      <w:pPr>
        <w:pStyle w:val="formattext"/>
        <w:divId w:val="32464592"/>
      </w:pPr>
      <w:r>
        <w:t>12.2. Работники столовой обязаны</w:t>
      </w:r>
      <w:r>
        <w:t>:</w:t>
      </w:r>
    </w:p>
    <w:p w:rsidR="00000000" w:rsidRDefault="00A70A13">
      <w:pPr>
        <w:pStyle w:val="formattext"/>
        <w:divId w:val="32464592"/>
      </w:pPr>
      <w:r>
        <w:t>а) приходить на работу в чистой одежде и обуви</w:t>
      </w:r>
      <w:r>
        <w:t>;</w:t>
      </w:r>
    </w:p>
    <w:p w:rsidR="00000000" w:rsidRDefault="00A70A13">
      <w:pPr>
        <w:pStyle w:val="formattext"/>
        <w:divId w:val="32464592"/>
      </w:pPr>
      <w:r>
        <w:t>б) оставлять верхнюю одежду, головной убор, личные вещи в бытовой комнате</w:t>
      </w:r>
      <w:r>
        <w:t>;</w:t>
      </w:r>
    </w:p>
    <w:p w:rsidR="00000000" w:rsidRDefault="00A70A13">
      <w:pPr>
        <w:pStyle w:val="formattext"/>
        <w:divId w:val="32464592"/>
      </w:pPr>
      <w:r>
        <w:t>в) тщательно мыть руки с мылом перед началом работы, после посещения туалета, а также перед каждой сменой вида деятельности</w:t>
      </w:r>
      <w:r>
        <w:t>;</w:t>
      </w:r>
    </w:p>
    <w:p w:rsidR="00000000" w:rsidRDefault="00A70A13">
      <w:pPr>
        <w:pStyle w:val="formattext"/>
        <w:divId w:val="32464592"/>
      </w:pPr>
      <w:r>
        <w:t>г) коротко стричь ногти</w:t>
      </w:r>
      <w:r>
        <w:t>;</w:t>
      </w:r>
    </w:p>
    <w:p w:rsidR="00000000" w:rsidRDefault="00A70A13">
      <w:pPr>
        <w:pStyle w:val="formattext"/>
        <w:divId w:val="32464592"/>
      </w:pPr>
      <w:r>
        <w:t>д) при изготовлении блюд, кулинарных и кондитерских изделий снимать ювелирные украшения, часы и другие бью</w:t>
      </w:r>
      <w:r>
        <w:t>щиеся предметы, коротко стричь ногти и не покрывать их лаком, не застегивать спецодежду булавками</w:t>
      </w:r>
      <w:r>
        <w:t>;</w:t>
      </w:r>
    </w:p>
    <w:p w:rsidR="00000000" w:rsidRDefault="00A70A13">
      <w:pPr>
        <w:pStyle w:val="formattext"/>
        <w:divId w:val="32464592"/>
      </w:pPr>
      <w:r>
        <w:t>ж) работать в специальной чистой санитарной одежде, менять ее по мере загрязнения; волосы убирать под колпак или косынку</w:t>
      </w:r>
      <w:r>
        <w:t>;</w:t>
      </w:r>
    </w:p>
    <w:p w:rsidR="00000000" w:rsidRDefault="00A70A13">
      <w:pPr>
        <w:pStyle w:val="formattext"/>
        <w:divId w:val="32464592"/>
      </w:pPr>
      <w:r>
        <w:t>з) не выходить на улицу и не посеща</w:t>
      </w:r>
      <w:r>
        <w:t>ть туалет в специальной санитарной одежде</w:t>
      </w:r>
      <w:r>
        <w:t>;</w:t>
      </w:r>
    </w:p>
    <w:p w:rsidR="00000000" w:rsidRDefault="00A70A13">
      <w:pPr>
        <w:pStyle w:val="formattext"/>
        <w:divId w:val="32464592"/>
      </w:pPr>
      <w:r>
        <w:t>и) не принимать пищу и не курить на рабочем месте</w:t>
      </w:r>
      <w:r>
        <w:t>.</w:t>
      </w:r>
    </w:p>
    <w:p w:rsidR="00000000" w:rsidRDefault="00A70A13">
      <w:pPr>
        <w:pStyle w:val="formattext"/>
        <w:divId w:val="32464592"/>
      </w:pPr>
      <w:r>
        <w:t>12.3. В гардеробных личные вещи и обувь персонала должны храниться раздельно от санитарной одежды (в разных шкафах)</w:t>
      </w:r>
      <w:r>
        <w:t>.</w:t>
      </w:r>
    </w:p>
    <w:p w:rsidR="00000000" w:rsidRDefault="00A70A13">
      <w:pPr>
        <w:pStyle w:val="formattext"/>
        <w:divId w:val="32464592"/>
      </w:pPr>
      <w:r>
        <w:lastRenderedPageBreak/>
        <w:t>12.4. После обработки яиц, перед их разбивкой</w:t>
      </w:r>
      <w:r>
        <w:t>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</w:t>
      </w:r>
      <w:r>
        <w:t>.</w:t>
      </w:r>
    </w:p>
    <w:p w:rsidR="00000000" w:rsidRDefault="00A70A13">
      <w:pPr>
        <w:pStyle w:val="formattext"/>
        <w:divId w:val="32464592"/>
      </w:pPr>
      <w:r>
        <w:t>12.5. При появлении признаков простудного заболевания или желудочно-кишечного расстр</w:t>
      </w:r>
      <w:r>
        <w:t>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</w:t>
      </w:r>
      <w:r>
        <w:t>.</w:t>
      </w:r>
    </w:p>
    <w:p w:rsidR="00000000" w:rsidRDefault="00A70A13">
      <w:pPr>
        <w:pStyle w:val="formattext"/>
        <w:divId w:val="32464592"/>
      </w:pPr>
      <w:r>
        <w:t>Лица с кишечными инфекциями, гнойничковыми заболеваниями</w:t>
      </w:r>
      <w:r>
        <w:t xml:space="preserve">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</w:t>
      </w:r>
      <w:r>
        <w:t>.</w:t>
      </w:r>
    </w:p>
    <w:p w:rsidR="00000000" w:rsidRDefault="00A70A13">
      <w:pPr>
        <w:pStyle w:val="headertext"/>
        <w:jc w:val="center"/>
        <w:divId w:val="32464592"/>
      </w:pPr>
      <w:r>
        <w:t>XIII. Требования к соблюдению санит</w:t>
      </w:r>
      <w:r>
        <w:t>арных правил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</w:t>
      </w:r>
      <w:r>
        <w:t xml:space="preserve"> за организацию и полноту выполнения настоящих санитарных правил, в том числе обеспечивают</w:t>
      </w:r>
      <w:r>
        <w:t>:</w:t>
      </w:r>
    </w:p>
    <w:p w:rsidR="00000000" w:rsidRDefault="00A70A13">
      <w:pPr>
        <w:pStyle w:val="formattext"/>
        <w:divId w:val="32464592"/>
      </w:pPr>
      <w: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</w:t>
      </w:r>
      <w:r>
        <w:t>х, учреждениях начального и среднего профессионального образования, и доведение их содержания до сотрудников учреждения</w:t>
      </w:r>
      <w:r>
        <w:t>;</w:t>
      </w:r>
    </w:p>
    <w:p w:rsidR="00000000" w:rsidRDefault="00A70A13">
      <w:pPr>
        <w:pStyle w:val="formattext"/>
        <w:divId w:val="32464592"/>
      </w:pPr>
      <w:r>
        <w:t>б) выполнение требований санитарных правил всеми сотрудниками учреждения</w:t>
      </w:r>
      <w:r>
        <w:t>;</w:t>
      </w:r>
    </w:p>
    <w:p w:rsidR="00000000" w:rsidRDefault="00A70A13">
      <w:pPr>
        <w:pStyle w:val="formattext"/>
        <w:divId w:val="32464592"/>
      </w:pPr>
      <w:r>
        <w:t>в) необходимые условия для соблюдения санитарных правил</w:t>
      </w:r>
      <w:r>
        <w:t>;</w:t>
      </w:r>
    </w:p>
    <w:p w:rsidR="00000000" w:rsidRDefault="00A70A13">
      <w:pPr>
        <w:pStyle w:val="formattext"/>
        <w:divId w:val="32464592"/>
      </w:pPr>
      <w:r>
        <w:t>г) п</w:t>
      </w:r>
      <w:r>
        <w:t>рием на работу лиц, имеющих допуск по состоянию здоровья, прошедших профессиональную гигиеническую подготовку и аттестацию</w:t>
      </w:r>
      <w:r>
        <w:t>;</w:t>
      </w:r>
    </w:p>
    <w:p w:rsidR="00000000" w:rsidRDefault="00A70A13">
      <w:pPr>
        <w:pStyle w:val="formattext"/>
        <w:divId w:val="32464592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</w:t>
      </w:r>
      <w:r>
        <w:t>также соблюдение периодичности вакцинации в соответствии с национальным календарем прививок</w:t>
      </w:r>
      <w:r>
        <w:t>;</w:t>
      </w:r>
    </w:p>
    <w:p w:rsidR="00000000" w:rsidRDefault="00A70A13">
      <w:pPr>
        <w:pStyle w:val="formattext"/>
        <w:divId w:val="32464592"/>
      </w:pPr>
      <w:r>
        <w:t>е) организацию мероприятий по дезинфекции, дезинсекции и дератизации</w:t>
      </w:r>
      <w:r>
        <w:t>;</w:t>
      </w:r>
    </w:p>
    <w:p w:rsidR="00000000" w:rsidRDefault="00A70A13">
      <w:pPr>
        <w:pStyle w:val="formattext"/>
        <w:divId w:val="32464592"/>
      </w:pPr>
      <w:r>
        <w:t>ж) наличие аптечек для оказания первой медицинской помощи и их своевременное пополнение</w:t>
      </w:r>
      <w:r>
        <w:t>.</w:t>
      </w:r>
    </w:p>
    <w:p w:rsidR="00000000" w:rsidRDefault="00A70A13">
      <w:pPr>
        <w:pStyle w:val="formattext"/>
        <w:divId w:val="32464592"/>
      </w:pPr>
      <w:r>
        <w:t>13.2</w:t>
      </w:r>
      <w:r>
        <w:t>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</w:t>
      </w:r>
      <w:r>
        <w:t>.</w:t>
      </w:r>
    </w:p>
    <w:p w:rsidR="00000000" w:rsidRDefault="00A70A13">
      <w:pPr>
        <w:pStyle w:val="formattext"/>
        <w:divId w:val="32464592"/>
      </w:pPr>
      <w:r>
        <w:t>13.3. Для определения в пищевых продуктах пищевой ценности (бе</w:t>
      </w:r>
      <w:r>
        <w:t xml:space="preserve">лков, жиров, углеводов, калорийности, минеральных веществ и витаминов),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</w:t>
      </w:r>
      <w:r>
        <w:t xml:space="preserve">с пищевыми продуктами предметами производственного окружения </w:t>
      </w:r>
      <w:r>
        <w:lastRenderedPageBreak/>
        <w:t>должны проводиться лабораторные и инструментальные исследования.</w:t>
      </w:r>
      <w:r>
        <w:t xml:space="preserve"> </w:t>
      </w:r>
      <w:r>
        <w:br/>
      </w:r>
      <w:r>
        <w:br/>
      </w:r>
      <w:r>
        <w:t>Порядок и объем проводимых лабораторных и инструментальных исследований устанавливается юридическим лицом или индивидуальным пре</w:t>
      </w:r>
      <w:r>
        <w:t>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20" w:anchor="/document/99/902218028/XA00M6M2MD/" w:tgtFrame="_self" w:history="1">
        <w:r>
          <w:rPr>
            <w:rStyle w:val="a4"/>
          </w:rPr>
          <w:t>приложение 11 настоящих санитарных правил</w:t>
        </w:r>
      </w:hyperlink>
      <w:r>
        <w:t>).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13.4. Медицинский персонал осуществляет ежедневный контроль за соблюдением требований санитарных правил, организует профилактическую ра</w:t>
      </w:r>
      <w:r>
        <w:t>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</w:t>
      </w:r>
      <w:r>
        <w:t>и и эффективность оздоровления детей и подростков</w:t>
      </w:r>
      <w:r>
        <w:t>.</w:t>
      </w:r>
    </w:p>
    <w:p w:rsidR="00000000" w:rsidRDefault="00A70A13">
      <w:pPr>
        <w:pStyle w:val="formattext"/>
        <w:divId w:val="32464592"/>
      </w:pPr>
      <w:r>
        <w:t>13.5. Работники оздоровительного учреждения должны обеспечивать выполнение настоящих санитарных правил</w:t>
      </w:r>
      <w:r>
        <w:t>.</w:t>
      </w:r>
    </w:p>
    <w:p w:rsidR="00000000" w:rsidRDefault="00A70A13">
      <w:pPr>
        <w:pStyle w:val="formattext"/>
        <w:divId w:val="32464592"/>
      </w:pPr>
      <w:r>
        <w:t>13.6. За нарушение санитарного законодательства руководитель и ответственные лица в соответствии с до</w:t>
      </w:r>
      <w:r>
        <w:t>лжностными инструкциями (регламентами) несут ответственность в порядке, установленном действующим законодательством Российской Федерации</w:t>
      </w:r>
      <w:r>
        <w:t>.</w:t>
      </w:r>
    </w:p>
    <w:p w:rsidR="00000000" w:rsidRDefault="00A70A13">
      <w:pPr>
        <w:pStyle w:val="formattext"/>
        <w:jc w:val="right"/>
        <w:divId w:val="32464592"/>
      </w:pPr>
      <w:r>
        <w:t>Приложение 1</w:t>
      </w:r>
      <w:r>
        <w:br/>
      </w:r>
      <w:r>
        <w:t>к СанПиН 2.4.4.2599-10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Документы, необходимые для открытия детского оздоровительного учреждения на время каникул</w:t>
      </w:r>
      <w:r>
        <w:t xml:space="preserve"> </w:t>
      </w:r>
    </w:p>
    <w:p w:rsidR="00000000" w:rsidRDefault="00A70A13">
      <w:pPr>
        <w:pStyle w:val="formattext"/>
        <w:divId w:val="32464592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</w:t>
      </w:r>
      <w:r>
        <w:t>;</w:t>
      </w:r>
      <w:r>
        <w:br/>
      </w:r>
      <w:r>
        <w:br/>
      </w:r>
      <w:r>
        <w:t>- копия приказа об организации оз</w:t>
      </w:r>
      <w:r>
        <w:t>доровительного учреждения с дневным пребыванием детей с указанием сроков работы каждой смены</w:t>
      </w:r>
      <w:r>
        <w:t>;</w:t>
      </w:r>
      <w:r>
        <w:br/>
      </w:r>
      <w:r>
        <w:br/>
      </w:r>
      <w:r>
        <w:t>- утвержденное штатное расписание и списочный состав сотрудников</w:t>
      </w:r>
      <w:r>
        <w:t>;</w:t>
      </w:r>
      <w:r>
        <w:br/>
      </w:r>
      <w:r>
        <w:br/>
      </w:r>
      <w:r>
        <w:t>- личные медицинские книжки сотрудников согласно списочному составу (с данными о прохождении м</w:t>
      </w:r>
      <w:r>
        <w:t>едицинского осмотра, флюорографии, профилактических прививках, гигиенического обучения)</w:t>
      </w:r>
      <w:r>
        <w:t>;</w:t>
      </w:r>
      <w:r>
        <w:br/>
      </w:r>
      <w:r>
        <w:br/>
      </w:r>
      <w:r>
        <w:t>- примерное меню</w:t>
      </w:r>
      <w:r>
        <w:t>;</w:t>
      </w:r>
      <w:r>
        <w:br/>
      </w:r>
      <w:r>
        <w:br/>
      </w:r>
      <w:r>
        <w:t>- режим дня</w:t>
      </w:r>
      <w:r>
        <w:t>;</w:t>
      </w:r>
      <w:r>
        <w:br/>
      </w:r>
      <w:r>
        <w:br/>
      </w:r>
      <w:r>
        <w:t>- списки поставщиков пищевых продуктов, бутилированной (расфасованной в емкости) питьевой воды;</w:t>
      </w:r>
      <w:r>
        <w:t xml:space="preserve"> </w:t>
      </w:r>
      <w:r>
        <w:br/>
      </w:r>
      <w:r>
        <w:br/>
      </w:r>
      <w:r>
        <w:t>- результаты исследования лаборатор</w:t>
      </w:r>
      <w:r>
        <w:t>но-инструментального контроля воды плавательного бассейна, при наличии бассейна в образовательном учреждении</w:t>
      </w:r>
      <w:r>
        <w:t>;</w:t>
      </w:r>
      <w:r>
        <w:br/>
      </w:r>
      <w:r>
        <w:br/>
      </w:r>
      <w:r>
        <w:t xml:space="preserve">- программу производственного контроля за качеством и безопасностью приготовляемых </w:t>
      </w:r>
      <w:r>
        <w:lastRenderedPageBreak/>
        <w:t>блюд, утвержденными организациями общественного питания, котор</w:t>
      </w:r>
      <w:r>
        <w:t>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</w:t>
      </w:r>
      <w:r>
        <w:t>.</w:t>
      </w:r>
    </w:p>
    <w:p w:rsidR="00000000" w:rsidRDefault="00A70A13">
      <w:pPr>
        <w:pStyle w:val="formattext"/>
        <w:jc w:val="right"/>
        <w:divId w:val="32464592"/>
      </w:pPr>
      <w:r>
        <w:t>Приложение 2</w:t>
      </w:r>
      <w:r>
        <w:br/>
      </w:r>
      <w:r>
        <w:t>к СанПиН 2.4.4.2599-10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О порядке прохождения обязательных м</w:t>
      </w:r>
      <w:r>
        <w:t>едицинских обследований вновь поступающих лиц на работу в оздоровительные учреждения</w:t>
      </w:r>
      <w:r>
        <w:t>*</w:t>
      </w:r>
      <w:r>
        <w:rPr>
          <w:rStyle w:val="btn"/>
          <w:vanish/>
        </w:rPr>
        <w:t>1</w:t>
      </w:r>
    </w:p>
    <w:p w:rsidR="00000000" w:rsidRDefault="00A70A13">
      <w:pPr>
        <w:pStyle w:val="formattext"/>
        <w:divId w:val="32464592"/>
      </w:pPr>
      <w: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</w:t>
      </w:r>
      <w:r>
        <w:t>ных в медицинскую книжку, если с момента их прохождения не прошел установленный срок</w:t>
      </w:r>
      <w: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48"/>
        <w:gridCol w:w="6307"/>
      </w:tblGrid>
      <w:tr w:rsidR="00000000">
        <w:trPr>
          <w:divId w:val="1657950505"/>
        </w:trPr>
        <w:tc>
          <w:tcPr>
            <w:tcW w:w="3511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65795050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Характер производимых работ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000000">
        <w:trPr>
          <w:divId w:val="165795050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Работники детских оздоровительных учреждений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Терапевт - 1 раз в год.</w:t>
            </w:r>
            <w:r>
              <w:br/>
            </w:r>
            <w:r>
              <w:br/>
            </w:r>
            <w:r>
              <w:t>Дерматовенеролог - при поступлении на работу.</w:t>
            </w:r>
            <w:r>
              <w:br/>
            </w:r>
            <w:r>
              <w:br/>
            </w:r>
            <w:r>
              <w:t>Крупнокадровая флюорография - 1 раз в год.</w:t>
            </w:r>
            <w:r>
              <w:br/>
            </w:r>
            <w:r>
              <w:br/>
            </w:r>
            <w:r>
              <w:t>Кровь на сифилис, мазки на гонорею, исследование на гельминты - при поступлении на работу.</w:t>
            </w:r>
            <w:r>
              <w:br/>
            </w:r>
            <w:r>
              <w:br/>
            </w:r>
            <w:r>
              <w:t>И</w:t>
            </w:r>
            <w:r>
              <w:t>сследование на возбудителей кишечных инфекций и серологическое обследование на брюшной тиф - при поступлении и по эпидпоказаниям.</w:t>
            </w:r>
          </w:p>
        </w:tc>
      </w:tr>
    </w:tbl>
    <w:p w:rsidR="00000000" w:rsidRDefault="00A70A13">
      <w:pPr>
        <w:pStyle w:val="formattext"/>
        <w:jc w:val="right"/>
        <w:divId w:val="32464592"/>
      </w:pPr>
      <w:r>
        <w:t>Приложение 3</w:t>
      </w:r>
      <w:r>
        <w:br/>
      </w:r>
      <w:r>
        <w:t>к СанПиН 2.4.4.2599-1</w:t>
      </w:r>
      <w:r>
        <w:t>0</w:t>
      </w:r>
    </w:p>
    <w:p w:rsidR="00000000" w:rsidRDefault="00A70A13">
      <w:pPr>
        <w:pStyle w:val="formattext"/>
        <w:jc w:val="right"/>
        <w:divId w:val="32464592"/>
      </w:pPr>
      <w:r>
        <w:t>Таблица 1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Суточная потребность в пищевых веществах и энергии детей оздоровительных учрежд</w:t>
      </w:r>
      <w:r>
        <w:t>ений с учетом их возраста</w:t>
      </w:r>
      <w:r>
        <w:t xml:space="preserve"> </w:t>
      </w:r>
      <w:r>
        <w:rPr>
          <w:rStyle w:val="btn"/>
          <w:vanish/>
        </w:rPr>
        <w:t>2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81"/>
        <w:gridCol w:w="2987"/>
        <w:gridCol w:w="2987"/>
      </w:tblGrid>
      <w:tr w:rsidR="00000000">
        <w:trPr>
          <w:divId w:val="925768825"/>
        </w:trPr>
        <w:tc>
          <w:tcPr>
            <w:tcW w:w="3881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925768825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Название пищевых веществ 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000000">
        <w:trPr>
          <w:divId w:val="925768825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с 7 до 10 лет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с 11 лет и старше </w:t>
            </w:r>
          </w:p>
        </w:tc>
      </w:tr>
      <w:tr w:rsidR="00000000">
        <w:trPr>
          <w:divId w:val="925768825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Белки (г)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90 </w:t>
            </w:r>
          </w:p>
        </w:tc>
      </w:tr>
      <w:tr w:rsidR="00000000">
        <w:trPr>
          <w:divId w:val="925768825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Жиры (г)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92 </w:t>
            </w:r>
          </w:p>
        </w:tc>
      </w:tr>
      <w:tr w:rsidR="00000000">
        <w:trPr>
          <w:divId w:val="925768825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Углеводы (г)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308</w:t>
            </w:r>
            <w:r>
              <w:br/>
            </w:r>
            <w:r>
              <w:br/>
            </w:r>
            <w:r>
              <w:lastRenderedPageBreak/>
              <w:t>(допускается 335 за счет фруктов)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lastRenderedPageBreak/>
              <w:t>360</w:t>
            </w:r>
            <w:r>
              <w:br/>
            </w:r>
            <w:r>
              <w:br/>
            </w:r>
            <w:r>
              <w:lastRenderedPageBreak/>
              <w:t>(допускается 383 за счет фруктов)</w:t>
            </w:r>
          </w:p>
        </w:tc>
      </w:tr>
      <w:tr w:rsidR="00000000">
        <w:trPr>
          <w:divId w:val="925768825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lastRenderedPageBreak/>
              <w:t xml:space="preserve">Энергетическая ценность - калорийность (ккал)*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2251</w:t>
            </w:r>
            <w:r>
              <w:br/>
            </w:r>
            <w:r>
              <w:br/>
            </w:r>
            <w:r>
              <w:t>(2359 при увеличении углеводов)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2628</w:t>
            </w:r>
            <w:r>
              <w:br/>
            </w:r>
            <w:r>
              <w:br/>
            </w:r>
            <w:r>
              <w:t>(2720 при увеличении углеводов)</w:t>
            </w:r>
          </w:p>
        </w:tc>
      </w:tr>
    </w:tbl>
    <w:p w:rsidR="00000000" w:rsidRDefault="00A70A13">
      <w:pPr>
        <w:pStyle w:val="formattext"/>
        <w:jc w:val="right"/>
        <w:divId w:val="32464592"/>
      </w:pPr>
      <w:r>
        <w:t>Таблица 2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Рекомендуемые среднесуточные наборы пищевых продуктов, в том числе используемые для приготовления блюд и напитков, для детей и подростков оздоровительных учреждений</w:t>
      </w:r>
      <w:r>
        <w:t xml:space="preserve"> </w:t>
      </w:r>
      <w:r>
        <w:rPr>
          <w:rStyle w:val="btn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67"/>
        <w:gridCol w:w="1206"/>
        <w:gridCol w:w="1401"/>
        <w:gridCol w:w="1379"/>
        <w:gridCol w:w="1402"/>
      </w:tblGrid>
      <w:tr w:rsidR="00000000">
        <w:trPr>
          <w:divId w:val="651253819"/>
        </w:trPr>
        <w:tc>
          <w:tcPr>
            <w:tcW w:w="4620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Количество продуктов в зависимости от возраста обучающихся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в г, мл, брутто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в г, мл, нетто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7-10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11 лет и старше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7-10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11 лет и старше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Хлеб ржаной (ржано-пшеничный)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120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Мука пшеничная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15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Крупы, бобовые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188 </w:t>
            </w:r>
          </w:p>
        </w:tc>
      </w:tr>
      <w:tr w:rsidR="00000000">
        <w:trPr>
          <w:divId w:val="651253819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     * Масса брутто приводится для нормы отходов 25%.</w:t>
            </w:r>
            <w:r>
              <w:br/>
              <w:t>     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Овощи свежие, зелень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280**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320**</w:t>
            </w:r>
          </w:p>
        </w:tc>
      </w:tr>
      <w:tr w:rsidR="00000000">
        <w:trPr>
          <w:divId w:val="651253819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     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</w:t>
            </w:r>
            <w:r>
              <w:t>ми в столбце нетто.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Фрукты (плоды) свежие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185**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185**</w:t>
            </w:r>
          </w:p>
        </w:tc>
      </w:tr>
      <w:tr w:rsidR="00000000">
        <w:trPr>
          <w:divId w:val="651253819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     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</w:t>
            </w:r>
            <w:r>
              <w:t>ми в столбце нетто.</w:t>
            </w:r>
            <w:r>
              <w:br/>
              <w:t>     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Фрукты (плоды) сухие, в т.ч. шиповник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Соки плодоовощные, напитки витаминизированные, в т.ч. </w:t>
            </w:r>
            <w:r>
              <w:lastRenderedPageBreak/>
              <w:t xml:space="preserve">инстантные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lastRenderedPageBreak/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lastRenderedPageBreak/>
              <w:t>Мясо жилованное (мясо на кости)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77 (95)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86 (105)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78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Цыплята 1 категории потрошеные (куры 1 кат. п/п)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40 (51)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60 (76)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53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Рыба-филе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77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Колбасные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14,7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19,6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Молоко (массовая доля жира 2,5%, 3,2%)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300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Кисломолочные продукты (массовая доля жира 2,5%, 3,2%)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Творог (массовая доля жира не более 9%)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Сыр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11,8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Сметана (массовая доля жира не более 15%)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35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Яйцо диетическое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Сахар***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000000">
        <w:trPr>
          <w:divId w:val="651253819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     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</w:t>
            </w:r>
            <w:r>
              <w:t>дукте.</w:t>
            </w:r>
            <w:r>
              <w:br/>
              <w:t>     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Кондитерские изделия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Чай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0,4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Какао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1,2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Дрожжи хлебопекарные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>
        <w:trPr>
          <w:divId w:val="651253819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Соль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 </w:t>
            </w:r>
          </w:p>
        </w:tc>
      </w:tr>
    </w:tbl>
    <w:p w:rsidR="00000000" w:rsidRDefault="00A70A13">
      <w:pPr>
        <w:pStyle w:val="formattext"/>
        <w:jc w:val="right"/>
        <w:divId w:val="32464592"/>
      </w:pPr>
      <w:r>
        <w:t>Приложение 4</w:t>
      </w:r>
      <w:r>
        <w:br/>
      </w:r>
      <w:r>
        <w:t>к СанПиН 2.4.4.2599-</w:t>
      </w:r>
      <w:r>
        <w:t>0</w:t>
      </w:r>
    </w:p>
    <w:p w:rsidR="00000000" w:rsidRDefault="00A70A13">
      <w:pPr>
        <w:pStyle w:val="headertext"/>
        <w:jc w:val="center"/>
        <w:divId w:val="32464592"/>
      </w:pPr>
      <w:r>
        <w:t>Рекомендуемая форма составления примерного меню и пищевой ценности приготовляемых блюд</w:t>
      </w:r>
      <w:r>
        <w:t xml:space="preserve"> </w:t>
      </w:r>
      <w:r>
        <w:rPr>
          <w:rStyle w:val="btn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3"/>
        <w:gridCol w:w="3162"/>
        <w:gridCol w:w="1098"/>
        <w:gridCol w:w="827"/>
        <w:gridCol w:w="843"/>
        <w:gridCol w:w="834"/>
        <w:gridCol w:w="2158"/>
      </w:tblGrid>
      <w:tr w:rsidR="00000000">
        <w:trPr>
          <w:divId w:val="1057775951"/>
        </w:trPr>
        <w:tc>
          <w:tcPr>
            <w:tcW w:w="73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N рец.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Прием пищи, наименование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Масса порции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Пищевые вещества (г)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Энергетическая ценность (ккал)</w:t>
            </w: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Б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Ж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У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 </w:t>
            </w: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День N 1 - завтрак: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День N 1 - обед: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День N 1 - полдник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День N 2 - завтрак: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День N 2 - обед: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День N 2 - полдник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Итого за смену всего: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-</w:t>
            </w:r>
          </w:p>
        </w:tc>
      </w:tr>
      <w:tr w:rsidR="00000000">
        <w:trPr>
          <w:divId w:val="10577759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Итого за смену соотношение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-</w:t>
            </w:r>
          </w:p>
        </w:tc>
      </w:tr>
    </w:tbl>
    <w:p w:rsidR="00000000" w:rsidRDefault="00A70A13">
      <w:pPr>
        <w:pStyle w:val="formattext"/>
        <w:jc w:val="right"/>
        <w:divId w:val="32464592"/>
      </w:pPr>
      <w:r>
        <w:t>Приложение 5</w:t>
      </w:r>
      <w:r>
        <w:br/>
      </w:r>
      <w:r>
        <w:t>к СанПиН 2.4.4.2599-10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Рекомендуемая масса порций блюд (в граммах) для детей различного возраста</w:t>
      </w:r>
      <w:r>
        <w:t xml:space="preserve"> </w:t>
      </w:r>
      <w:r>
        <w:rPr>
          <w:rStyle w:val="btn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540"/>
        <w:gridCol w:w="2040"/>
        <w:gridCol w:w="2075"/>
      </w:tblGrid>
      <w:tr w:rsidR="00000000">
        <w:trPr>
          <w:divId w:val="794443676"/>
        </w:trPr>
        <w:tc>
          <w:tcPr>
            <w:tcW w:w="609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79444367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Название блюд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Масса порций в граммах для обучающихся двух возрастных групп </w:t>
            </w:r>
          </w:p>
        </w:tc>
      </w:tr>
      <w:tr w:rsidR="00000000">
        <w:trPr>
          <w:divId w:val="794443676"/>
        </w:trPr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с 7 до 10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с 11 лет и старше </w:t>
            </w:r>
          </w:p>
        </w:tc>
      </w:tr>
      <w:tr w:rsidR="00000000">
        <w:trPr>
          <w:divId w:val="79444367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Каша, овощное, яичное, творожное, мясное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200-250 </w:t>
            </w:r>
          </w:p>
        </w:tc>
      </w:tr>
      <w:tr w:rsidR="00000000">
        <w:trPr>
          <w:divId w:val="79444367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Напитки (чай, какао, сок, компот, молоко, кефир и др.)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79444367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Салат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100-150 </w:t>
            </w:r>
          </w:p>
        </w:tc>
      </w:tr>
      <w:tr w:rsidR="00000000">
        <w:trPr>
          <w:divId w:val="79444367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Суп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250-300 </w:t>
            </w:r>
          </w:p>
        </w:tc>
      </w:tr>
      <w:tr w:rsidR="00000000">
        <w:trPr>
          <w:divId w:val="79444367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Мясное, рыбное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75-120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100-120 </w:t>
            </w:r>
          </w:p>
        </w:tc>
      </w:tr>
      <w:tr w:rsidR="00000000">
        <w:trPr>
          <w:divId w:val="79444367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lastRenderedPageBreak/>
              <w:t xml:space="preserve">Гарнир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180-230 </w:t>
            </w:r>
          </w:p>
        </w:tc>
      </w:tr>
      <w:tr w:rsidR="00000000">
        <w:trPr>
          <w:divId w:val="794443676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Фрукты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</w:tr>
    </w:tbl>
    <w:p w:rsidR="00000000" w:rsidRDefault="00A70A13">
      <w:pPr>
        <w:pStyle w:val="formattext"/>
        <w:jc w:val="right"/>
        <w:divId w:val="32464592"/>
      </w:pPr>
      <w:r>
        <w:t>Приложение 6</w:t>
      </w:r>
      <w:r>
        <w:br/>
      </w:r>
      <w:r>
        <w:t>к СанПиН 2.4.4.2599-10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Расчеты для проведения C-витаминизации третьих блюд</w:t>
      </w:r>
      <w:r>
        <w:t xml:space="preserve"> </w:t>
      </w:r>
      <w:r>
        <w:rPr>
          <w:rStyle w:val="btn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42"/>
        <w:gridCol w:w="3511"/>
        <w:gridCol w:w="2957"/>
      </w:tblGrid>
      <w:tr w:rsidR="00000000">
        <w:trPr>
          <w:divId w:val="1682049772"/>
        </w:trPr>
        <w:tc>
          <w:tcPr>
            <w:tcW w:w="3142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68204977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Возраст детей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Количество витамина С мг/ сутки </w:t>
            </w:r>
          </w:p>
        </w:tc>
      </w:tr>
      <w:tr w:rsidR="00000000">
        <w:trPr>
          <w:divId w:val="168204977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в летние каникулы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в весенние, осенние и зимние каникулы </w:t>
            </w:r>
          </w:p>
        </w:tc>
      </w:tr>
      <w:tr w:rsidR="00000000">
        <w:trPr>
          <w:divId w:val="168204977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для детей до 10 лет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000000">
        <w:trPr>
          <w:divId w:val="168204977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для детей 11 лет и старше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70 </w:t>
            </w:r>
          </w:p>
        </w:tc>
      </w:tr>
    </w:tbl>
    <w:p w:rsidR="00000000" w:rsidRDefault="00A70A13">
      <w:pPr>
        <w:pStyle w:val="formattext"/>
        <w:jc w:val="right"/>
        <w:divId w:val="32464592"/>
      </w:pPr>
      <w:r>
        <w:t>Приложение 7</w:t>
      </w:r>
      <w:r>
        <w:br/>
      </w:r>
      <w:r>
        <w:t>к СанПиН 2.4.4.2599-10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Таблица замены продуктов по белкам и углеводам</w:t>
      </w:r>
      <w:r>
        <w:t xml:space="preserve"> </w:t>
      </w:r>
      <w:r>
        <w:rPr>
          <w:rStyle w:val="btn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642"/>
        <w:gridCol w:w="1819"/>
        <w:gridCol w:w="1186"/>
        <w:gridCol w:w="1094"/>
        <w:gridCol w:w="1390"/>
        <w:gridCol w:w="1524"/>
      </w:tblGrid>
      <w:tr w:rsidR="00000000">
        <w:trPr>
          <w:divId w:val="680593978"/>
        </w:trPr>
        <w:tc>
          <w:tcPr>
            <w:tcW w:w="3696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Количество</w:t>
            </w:r>
            <w:r>
              <w:br/>
            </w:r>
            <w:r>
              <w:t> (нетто, г)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Химический состав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Добавить к суточному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белки, 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жиры,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углеводы, г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рациону или исключить </w:t>
            </w:r>
          </w:p>
        </w:tc>
      </w:tr>
      <w:tr w:rsidR="00000000">
        <w:trPr>
          <w:divId w:val="680593978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rPr>
                <w:b/>
                <w:bCs/>
              </w:rPr>
              <w:t xml:space="preserve">Замена хлеба (по белкам и углеводам)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49,7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Хлеб ржаной простой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48,1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Мука пшеничная 1 сорт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48,2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Макароны, вермишель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48,7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Крупа манная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rPr>
                <w:b/>
                <w:bCs/>
              </w:rPr>
              <w:t xml:space="preserve">Замена картофеля (по углеводам)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17,3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Свекла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17,3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Морковь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17,0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Капуста белокочанная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Макароны, вермишель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Крупа манная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17,9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lastRenderedPageBreak/>
              <w:t xml:space="preserve">Хлеб пшеничный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Хлеб ржаной простой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17,6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rPr>
                <w:b/>
                <w:bCs/>
              </w:rPr>
              <w:t xml:space="preserve">Замена свежих яблок (по углеводам)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Яблоки свежие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Яблоки сушеные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Курага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Чернослив (без косточек)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rPr>
                <w:b/>
                <w:bCs/>
              </w:rPr>
              <w:t xml:space="preserve">Замена молока (по белку)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Молоко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3,6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Сыр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(1 кат.)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(2 кат.)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rPr>
                <w:b/>
                <w:bCs/>
              </w:rPr>
              <w:t xml:space="preserve">Замена мяса (по белку)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(1 кат.)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(2 кат.)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+ 6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+ 4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23,4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- 9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19,2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+ 13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Яйцо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rPr>
                <w:b/>
                <w:bCs/>
              </w:rPr>
              <w:t xml:space="preserve">Замена рыбы (по белку)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1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11,9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- 11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2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- 6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- 8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- 20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Яйцо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- 13 г </w:t>
            </w:r>
          </w:p>
        </w:tc>
      </w:tr>
      <w:tr w:rsidR="00000000">
        <w:trPr>
          <w:divId w:val="680593978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rPr>
                <w:b/>
                <w:bCs/>
              </w:rPr>
              <w:lastRenderedPageBreak/>
              <w:t xml:space="preserve">Замена творога (по белку)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1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12,6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- 3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2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+ 9 г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Яйцо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16,5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Масло - 5 г </w:t>
            </w:r>
          </w:p>
        </w:tc>
      </w:tr>
      <w:tr w:rsidR="00000000">
        <w:trPr>
          <w:divId w:val="680593978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rPr>
                <w:b/>
                <w:bCs/>
              </w:rPr>
              <w:t xml:space="preserve">Замена яйца (по белку) </w:t>
            </w: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Яйцо 1 шт.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Сыр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1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Говядина 2 кат.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680593978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Рыба (филе трески)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</w:tbl>
    <w:p w:rsidR="00000000" w:rsidRDefault="00A70A13">
      <w:pPr>
        <w:pStyle w:val="formattext"/>
        <w:jc w:val="right"/>
        <w:divId w:val="32464592"/>
      </w:pPr>
      <w:r>
        <w:t>Приложение 8</w:t>
      </w:r>
      <w:r>
        <w:br/>
      </w:r>
      <w:r>
        <w:t>к СанПиН 2.4.4.2599-10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Перечень продуктов и блюд, которые не допускаются для реализации</w:t>
      </w:r>
      <w:r>
        <w:t xml:space="preserve"> </w:t>
      </w:r>
      <w:r>
        <w:rPr>
          <w:rStyle w:val="btn"/>
          <w:vanish/>
        </w:rPr>
        <w:t>1</w:t>
      </w:r>
    </w:p>
    <w:p w:rsidR="00000000" w:rsidRDefault="00A70A13">
      <w:pPr>
        <w:pStyle w:val="formattext"/>
        <w:divId w:val="32464592"/>
      </w:pPr>
      <w:r>
        <w:t>1. Пищевые продукты с истекшими сроками годности и признаками недоброкачественности</w:t>
      </w:r>
      <w:r>
        <w:t>.</w:t>
      </w:r>
    </w:p>
    <w:p w:rsidR="00000000" w:rsidRDefault="00A70A13">
      <w:pPr>
        <w:pStyle w:val="formattext"/>
        <w:divId w:val="32464592"/>
      </w:pPr>
      <w:r>
        <w:t>2. Остатки пищи от предыдущего приема и пища, приготовленная накануне</w:t>
      </w:r>
      <w:r>
        <w:t>.</w:t>
      </w:r>
    </w:p>
    <w:p w:rsidR="00000000" w:rsidRDefault="00A70A13">
      <w:pPr>
        <w:pStyle w:val="formattext"/>
        <w:divId w:val="32464592"/>
      </w:pPr>
      <w:r>
        <w:t>3. Плодоовощная продукция с признаками порчи</w:t>
      </w:r>
      <w:r>
        <w:t>.</w:t>
      </w:r>
    </w:p>
    <w:p w:rsidR="00000000" w:rsidRDefault="00A70A13">
      <w:pPr>
        <w:pStyle w:val="formattext"/>
        <w:divId w:val="32464592"/>
      </w:pPr>
      <w:r>
        <w:t>4. Мясо, субпродукты всех видов сельскохозяйственных ж</w:t>
      </w:r>
      <w:r>
        <w:t>ивотных, рыба, сельскохозяйственная птица, не прошедшие ветеринарный контроль</w:t>
      </w:r>
      <w:r>
        <w:t>.</w:t>
      </w:r>
    </w:p>
    <w:p w:rsidR="00000000" w:rsidRDefault="00A70A13">
      <w:pPr>
        <w:pStyle w:val="formattext"/>
        <w:divId w:val="32464592"/>
      </w:pPr>
      <w:r>
        <w:t>5. Субпродукты, кроме печени, языка, сердца</w:t>
      </w:r>
      <w:r>
        <w:t>.</w:t>
      </w:r>
    </w:p>
    <w:p w:rsidR="00000000" w:rsidRDefault="00A70A13">
      <w:pPr>
        <w:pStyle w:val="formattext"/>
        <w:divId w:val="32464592"/>
      </w:pPr>
      <w:r>
        <w:t>6. Непотрошеная птица</w:t>
      </w:r>
      <w:r>
        <w:t>.</w:t>
      </w:r>
    </w:p>
    <w:p w:rsidR="00000000" w:rsidRDefault="00A70A13">
      <w:pPr>
        <w:pStyle w:val="formattext"/>
        <w:divId w:val="32464592"/>
      </w:pPr>
      <w:r>
        <w:t>7. Мясо диких животных</w:t>
      </w:r>
      <w:r>
        <w:t>.</w:t>
      </w:r>
    </w:p>
    <w:p w:rsidR="00000000" w:rsidRDefault="00A70A13">
      <w:pPr>
        <w:pStyle w:val="formattext"/>
        <w:divId w:val="32464592"/>
      </w:pPr>
      <w:r>
        <w:t>8. Яйца и мясо водоплавающих птиц</w:t>
      </w:r>
      <w:r>
        <w:t>.</w:t>
      </w:r>
    </w:p>
    <w:p w:rsidR="00000000" w:rsidRDefault="00A70A13">
      <w:pPr>
        <w:pStyle w:val="formattext"/>
        <w:divId w:val="32464592"/>
      </w:pPr>
      <w:r>
        <w:t>9. Яйца с загрязненной скорлупой, с насечкой, "тек</w:t>
      </w:r>
      <w:r>
        <w:t>", "бой", а также яйца из хозяйств, неблагополучных по сальмонеллезам</w:t>
      </w:r>
      <w:r>
        <w:t>.</w:t>
      </w:r>
    </w:p>
    <w:p w:rsidR="00000000" w:rsidRDefault="00A70A13">
      <w:pPr>
        <w:pStyle w:val="formattext"/>
        <w:divId w:val="32464592"/>
      </w:pPr>
      <w:r>
        <w:t>10. Консервы с нарушением герметичности банок, бомбажные, "хлопуши", банки с ржавчиной, деформированные, без этикеток</w:t>
      </w:r>
      <w:r>
        <w:t>.</w:t>
      </w:r>
    </w:p>
    <w:p w:rsidR="00000000" w:rsidRDefault="00A70A13">
      <w:pPr>
        <w:pStyle w:val="formattext"/>
        <w:divId w:val="32464592"/>
      </w:pPr>
      <w:r>
        <w:lastRenderedPageBreak/>
        <w:t>11. Крупа, мука, сухофрукты и другие продукты, загрязненные различ</w:t>
      </w:r>
      <w:r>
        <w:t>ными примесями или зараженные амбарными вредителями</w:t>
      </w:r>
      <w:r>
        <w:t>.</w:t>
      </w:r>
    </w:p>
    <w:p w:rsidR="00000000" w:rsidRDefault="00A70A13">
      <w:pPr>
        <w:pStyle w:val="formattext"/>
        <w:divId w:val="32464592"/>
      </w:pPr>
      <w:r>
        <w:t>12. Любые пищевые продукты домашнего (не промышленного) изготовления</w:t>
      </w:r>
      <w:r>
        <w:t>.</w:t>
      </w:r>
    </w:p>
    <w:p w:rsidR="00000000" w:rsidRDefault="00A70A13">
      <w:pPr>
        <w:pStyle w:val="formattext"/>
        <w:divId w:val="32464592"/>
      </w:pPr>
      <w:r>
        <w:t>13. Кремовые кондитерские изделия (пирожные и торты)</w:t>
      </w:r>
      <w:r>
        <w:t>.</w:t>
      </w:r>
    </w:p>
    <w:p w:rsidR="00000000" w:rsidRDefault="00A70A13">
      <w:pPr>
        <w:pStyle w:val="formattext"/>
        <w:divId w:val="32464592"/>
      </w:pPr>
      <w:r>
        <w:t>14. Зельцы, изделия из мясной обрези, диафрагмы; рулеты из мякоти голов, кровян</w:t>
      </w:r>
      <w:r>
        <w:t>ые и ливерные колбасы</w:t>
      </w:r>
      <w:r>
        <w:t>.</w:t>
      </w:r>
    </w:p>
    <w:p w:rsidR="00000000" w:rsidRDefault="00A70A13">
      <w:pPr>
        <w:pStyle w:val="formattext"/>
        <w:divId w:val="32464592"/>
      </w:pPr>
      <w:r>
        <w:t>15. Творог из непастеризованного молока, фляжный творог, фляжная сметана без термической обработки</w:t>
      </w:r>
      <w:r>
        <w:t>.</w:t>
      </w:r>
    </w:p>
    <w:p w:rsidR="00000000" w:rsidRDefault="00A70A13">
      <w:pPr>
        <w:pStyle w:val="formattext"/>
        <w:divId w:val="32464592"/>
      </w:pPr>
      <w:r>
        <w:t>16. Простокваша-"самоквас"</w:t>
      </w:r>
      <w:r>
        <w:t>.</w:t>
      </w:r>
    </w:p>
    <w:p w:rsidR="00000000" w:rsidRDefault="00A70A13">
      <w:pPr>
        <w:pStyle w:val="formattext"/>
        <w:divId w:val="32464592"/>
      </w:pPr>
      <w:r>
        <w:t>17. Грибы и продукты, из них приготовленные (кулинарные изделия)</w:t>
      </w:r>
      <w:r>
        <w:t>.</w:t>
      </w:r>
    </w:p>
    <w:p w:rsidR="00000000" w:rsidRDefault="00A70A13">
      <w:pPr>
        <w:pStyle w:val="formattext"/>
        <w:divId w:val="32464592"/>
      </w:pPr>
      <w:r>
        <w:t>18. Квас</w:t>
      </w:r>
      <w:r>
        <w:t>.</w:t>
      </w:r>
    </w:p>
    <w:p w:rsidR="00000000" w:rsidRDefault="00A70A13">
      <w:pPr>
        <w:pStyle w:val="formattext"/>
        <w:divId w:val="32464592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</w:t>
      </w:r>
      <w:r>
        <w:t>.</w:t>
      </w:r>
    </w:p>
    <w:p w:rsidR="00000000" w:rsidRDefault="00A70A13">
      <w:pPr>
        <w:pStyle w:val="formattext"/>
        <w:divId w:val="32464592"/>
      </w:pPr>
      <w:r>
        <w:t>20. Сырокопченые мясные гастрономические изделия и колбасы</w:t>
      </w:r>
      <w:r>
        <w:t>.</w:t>
      </w:r>
    </w:p>
    <w:p w:rsidR="00000000" w:rsidRDefault="00A70A13">
      <w:pPr>
        <w:pStyle w:val="formattext"/>
        <w:divId w:val="32464592"/>
      </w:pPr>
      <w:r>
        <w:t>21. Жареные во фритюре пищевые</w:t>
      </w:r>
      <w:r>
        <w:t xml:space="preserve"> продукты и изделия</w:t>
      </w:r>
      <w:r>
        <w:t>.</w:t>
      </w:r>
    </w:p>
    <w:p w:rsidR="00000000" w:rsidRDefault="00A70A13">
      <w:pPr>
        <w:pStyle w:val="formattext"/>
        <w:divId w:val="32464592"/>
      </w:pPr>
      <w:r>
        <w:t>22. Уксус, горчица, хрен, перец острый (красный, черный) и другие острые (жгучие) приправы</w:t>
      </w:r>
      <w:r>
        <w:t>.</w:t>
      </w:r>
    </w:p>
    <w:p w:rsidR="00000000" w:rsidRDefault="00A70A13">
      <w:pPr>
        <w:pStyle w:val="formattext"/>
        <w:divId w:val="32464592"/>
      </w:pPr>
      <w:r>
        <w:t>23. Кофе натуральный; тонизирующие, в том числе энергетические напитки, алкоголь</w:t>
      </w:r>
      <w:r>
        <w:t>.</w:t>
      </w:r>
    </w:p>
    <w:p w:rsidR="00000000" w:rsidRDefault="00A70A13">
      <w:pPr>
        <w:pStyle w:val="formattext"/>
        <w:divId w:val="32464592"/>
      </w:pPr>
      <w:r>
        <w:t>24. Кулинарные жиры, свиное или баранье сало</w:t>
      </w:r>
      <w:r>
        <w:t>.</w:t>
      </w:r>
    </w:p>
    <w:p w:rsidR="00000000" w:rsidRDefault="00A70A13">
      <w:pPr>
        <w:pStyle w:val="formattext"/>
        <w:divId w:val="32464592"/>
      </w:pPr>
      <w:r>
        <w:t>25. Ядро абрико</w:t>
      </w:r>
      <w:r>
        <w:t>совой косточки, арахис</w:t>
      </w:r>
      <w:r>
        <w:t>.</w:t>
      </w:r>
    </w:p>
    <w:p w:rsidR="00000000" w:rsidRDefault="00A70A13">
      <w:pPr>
        <w:pStyle w:val="formattext"/>
        <w:divId w:val="32464592"/>
      </w:pPr>
      <w:r>
        <w:t>26. Газированные напитки</w:t>
      </w:r>
      <w:r>
        <w:t>.</w:t>
      </w:r>
    </w:p>
    <w:p w:rsidR="00000000" w:rsidRDefault="00A70A13">
      <w:pPr>
        <w:pStyle w:val="formattext"/>
        <w:divId w:val="32464592"/>
      </w:pPr>
      <w:r>
        <w:t>27. Молочные продукты и мороженое на основе растительных жиров</w:t>
      </w:r>
      <w:r>
        <w:t>.</w:t>
      </w:r>
    </w:p>
    <w:p w:rsidR="00000000" w:rsidRDefault="00A70A13">
      <w:pPr>
        <w:pStyle w:val="formattext"/>
        <w:divId w:val="32464592"/>
      </w:pPr>
      <w:r>
        <w:t>28. Маринованные овощи и фрукты, в том числе в виде салатов</w:t>
      </w:r>
      <w:r>
        <w:t>.</w:t>
      </w:r>
    </w:p>
    <w:p w:rsidR="00000000" w:rsidRDefault="00A70A13">
      <w:pPr>
        <w:pStyle w:val="formattext"/>
        <w:divId w:val="32464592"/>
      </w:pPr>
      <w:r>
        <w:t>29. Кумыс и другие кисломолочные продукты с содержанием этанола (более 0,5%)</w:t>
      </w:r>
      <w:r>
        <w:t>.</w:t>
      </w:r>
    </w:p>
    <w:p w:rsidR="00000000" w:rsidRDefault="00A70A13">
      <w:pPr>
        <w:pStyle w:val="formattext"/>
        <w:divId w:val="32464592"/>
      </w:pPr>
      <w:r>
        <w:t>30.</w:t>
      </w:r>
      <w:r>
        <w:t xml:space="preserve"> Заливные блюда (мясные и рыбные), студни, форшмак из сельди</w:t>
      </w:r>
      <w:r>
        <w:t>.</w:t>
      </w:r>
    </w:p>
    <w:p w:rsidR="00000000" w:rsidRDefault="00A70A13">
      <w:pPr>
        <w:pStyle w:val="formattext"/>
        <w:divId w:val="32464592"/>
      </w:pPr>
      <w:r>
        <w:t>31. Холодные напитки и морсы (без термической обработки) из плодово-ягодного сырья</w:t>
      </w:r>
      <w:r>
        <w:t>.</w:t>
      </w:r>
    </w:p>
    <w:p w:rsidR="00000000" w:rsidRDefault="00A70A13">
      <w:pPr>
        <w:pStyle w:val="formattext"/>
        <w:divId w:val="32464592"/>
      </w:pPr>
      <w:r>
        <w:t>32. Окрошки и холодные супы</w:t>
      </w:r>
      <w:r>
        <w:t>.</w:t>
      </w:r>
    </w:p>
    <w:p w:rsidR="00000000" w:rsidRDefault="00A70A13">
      <w:pPr>
        <w:pStyle w:val="formattext"/>
        <w:divId w:val="32464592"/>
      </w:pPr>
      <w:r>
        <w:t>33. Макароны по-флотски (с мясным фаршем), макароны с рубленым яйцом</w:t>
      </w:r>
      <w:r>
        <w:t>.</w:t>
      </w:r>
    </w:p>
    <w:p w:rsidR="00000000" w:rsidRDefault="00A70A13">
      <w:pPr>
        <w:pStyle w:val="formattext"/>
        <w:divId w:val="32464592"/>
      </w:pPr>
      <w:r>
        <w:lastRenderedPageBreak/>
        <w:t>34. Яичница</w:t>
      </w:r>
      <w:r>
        <w:t>-глазунья</w:t>
      </w:r>
      <w:r>
        <w:t>.</w:t>
      </w:r>
    </w:p>
    <w:p w:rsidR="00000000" w:rsidRDefault="00A70A13">
      <w:pPr>
        <w:pStyle w:val="formattext"/>
        <w:divId w:val="32464592"/>
      </w:pPr>
      <w:r>
        <w:t>35. Паштеты</w:t>
      </w:r>
      <w:r>
        <w:t>.</w:t>
      </w:r>
    </w:p>
    <w:p w:rsidR="00000000" w:rsidRDefault="00A70A13">
      <w:pPr>
        <w:pStyle w:val="formattext"/>
        <w:divId w:val="32464592"/>
      </w:pPr>
      <w:r>
        <w:t>36. Блинчики с мясом и с творогом</w:t>
      </w:r>
      <w:r>
        <w:t>.</w:t>
      </w:r>
    </w:p>
    <w:p w:rsidR="00000000" w:rsidRDefault="00A70A13">
      <w:pPr>
        <w:pStyle w:val="formattext"/>
        <w:divId w:val="32464592"/>
      </w:pPr>
      <w:r>
        <w:t>37. Первые и вторые блюда с применением (на основе) сухих пищевых концентратов быстрого приготовления</w:t>
      </w:r>
      <w:r>
        <w:t>.</w:t>
      </w:r>
    </w:p>
    <w:p w:rsidR="00000000" w:rsidRDefault="00A70A13">
      <w:pPr>
        <w:pStyle w:val="formattext"/>
        <w:jc w:val="right"/>
        <w:divId w:val="32464592"/>
      </w:pPr>
      <w:r>
        <w:t>Приложение 9</w:t>
      </w:r>
      <w:r>
        <w:br/>
      </w:r>
      <w:r>
        <w:t>к СанПиН 2.4.4.2599-10</w:t>
      </w:r>
      <w:r>
        <w:t xml:space="preserve"> </w:t>
      </w:r>
    </w:p>
    <w:p w:rsidR="00000000" w:rsidRDefault="00A70A13">
      <w:pPr>
        <w:pStyle w:val="formattext"/>
        <w:jc w:val="right"/>
        <w:divId w:val="32464592"/>
      </w:pPr>
      <w:r>
        <w:t>Таблица 1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Документация пищеблока</w:t>
      </w:r>
      <w:r>
        <w:t xml:space="preserve"> </w:t>
      </w:r>
      <w:r>
        <w:rPr>
          <w:rStyle w:val="btn"/>
          <w:vanish/>
        </w:rPr>
        <w:t>1</w:t>
      </w:r>
    </w:p>
    <w:p w:rsidR="00000000" w:rsidRDefault="00A70A13">
      <w:pPr>
        <w:pStyle w:val="headertext"/>
        <w:jc w:val="center"/>
        <w:divId w:val="32464592"/>
      </w:pPr>
      <w:r>
        <w:t>Форма 1. Журнал браке</w:t>
      </w:r>
      <w:r>
        <w:t>ража пищевых продуктов и продовольственного сырья</w:t>
      </w:r>
      <w: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71"/>
        <w:gridCol w:w="1188"/>
        <w:gridCol w:w="1164"/>
        <w:gridCol w:w="1425"/>
        <w:gridCol w:w="1164"/>
        <w:gridCol w:w="991"/>
        <w:gridCol w:w="1076"/>
        <w:gridCol w:w="826"/>
        <w:gridCol w:w="750"/>
      </w:tblGrid>
      <w:tr w:rsidR="00000000">
        <w:trPr>
          <w:divId w:val="1701667215"/>
        </w:trPr>
        <w:tc>
          <w:tcPr>
            <w:tcW w:w="166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7016672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Дата и час, поступления продовол-</w:t>
            </w:r>
            <w:r>
              <w:br/>
            </w:r>
            <w:r>
              <w:t xml:space="preserve">го сырья и пищевых продуктов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Наименование пищевых продуктов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Количество поступившего продовол-</w:t>
            </w:r>
            <w:r>
              <w:br/>
            </w:r>
            <w:r>
              <w:t>го сырья и пищевых продуктов (в килограммах, литрах, штуках)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Номер документа, подтверждающего безопасность принятого пищевого продукта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Результаты органо-</w:t>
            </w:r>
            <w:r>
              <w:br/>
            </w:r>
            <w:r>
              <w:t>лептической оценки поступившего продовол-</w:t>
            </w:r>
            <w:r>
              <w:br/>
            </w:r>
            <w:r>
              <w:t xml:space="preserve">го сырья и пищевых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Конечный срок реализации п</w:t>
            </w:r>
            <w:r>
              <w:t>родовол-</w:t>
            </w:r>
            <w:r>
              <w:br/>
            </w:r>
            <w:r>
              <w:t xml:space="preserve">го сырья и пищевых продуктов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Дата и час фактической реализации продовол-</w:t>
            </w:r>
            <w:r>
              <w:br/>
            </w:r>
            <w:r>
              <w:t xml:space="preserve">го сырья и пищевых продуктов по дням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Подпись ответст-</w:t>
            </w:r>
            <w:r>
              <w:br/>
            </w:r>
            <w:r>
              <w:t xml:space="preserve">венного лица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Приме-</w:t>
            </w:r>
            <w:r>
              <w:br/>
            </w:r>
            <w:r>
              <w:t>чание*</w:t>
            </w:r>
          </w:p>
        </w:tc>
      </w:tr>
      <w:tr w:rsidR="00000000">
        <w:trPr>
          <w:divId w:val="17016672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8 </w:t>
            </w:r>
          </w:p>
        </w:tc>
      </w:tr>
      <w:tr w:rsidR="00000000">
        <w:trPr>
          <w:divId w:val="17016672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</w:tbl>
    <w:p w:rsidR="00000000" w:rsidRDefault="00A70A13">
      <w:pPr>
        <w:pStyle w:val="formattext"/>
        <w:divId w:val="32464592"/>
      </w:pPr>
      <w:r>
        <w:t>* Примечание: Указываются факты списания, возврата продуктов и др</w:t>
      </w:r>
      <w:r>
        <w:t>.</w:t>
      </w:r>
    </w:p>
    <w:p w:rsidR="00000000" w:rsidRDefault="00A70A13">
      <w:pPr>
        <w:pStyle w:val="formattext"/>
        <w:jc w:val="right"/>
        <w:divId w:val="32464592"/>
      </w:pPr>
      <w:r>
        <w:t>Таблица 2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Форма 2. Журнал бракеража готовой кулинарной продукции</w:t>
      </w:r>
      <w: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41"/>
        <w:gridCol w:w="1111"/>
        <w:gridCol w:w="1437"/>
        <w:gridCol w:w="1803"/>
        <w:gridCol w:w="1291"/>
        <w:gridCol w:w="1317"/>
        <w:gridCol w:w="1355"/>
      </w:tblGrid>
      <w:tr w:rsidR="00000000">
        <w:trPr>
          <w:divId w:val="112091939"/>
        </w:trPr>
        <w:tc>
          <w:tcPr>
            <w:tcW w:w="184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1209193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Дата и час изготовления блюда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Время снятия бракеража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Наименование блюда, кулинарного 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Результаты органолептической оценки и степени готовности блюда, кулинарного </w:t>
            </w:r>
            <w:r>
              <w:lastRenderedPageBreak/>
              <w:t xml:space="preserve">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lastRenderedPageBreak/>
              <w:t>Разрешение к</w:t>
            </w:r>
            <w:r>
              <w:br/>
            </w:r>
            <w:r>
              <w:t xml:space="preserve">реализации блюда, кулинарного </w:t>
            </w:r>
            <w:r>
              <w:lastRenderedPageBreak/>
              <w:t xml:space="preserve">изделия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lastRenderedPageBreak/>
              <w:t xml:space="preserve">Подписи членов бракеражной комиссии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Примечание*</w:t>
            </w:r>
          </w:p>
        </w:tc>
      </w:tr>
      <w:tr w:rsidR="00000000">
        <w:trPr>
          <w:divId w:val="11209193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7 </w:t>
            </w:r>
          </w:p>
        </w:tc>
      </w:tr>
      <w:tr w:rsidR="00000000">
        <w:trPr>
          <w:divId w:val="11209193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</w:tbl>
    <w:p w:rsidR="00000000" w:rsidRDefault="00A70A13">
      <w:pPr>
        <w:pStyle w:val="formattext"/>
        <w:divId w:val="32464592"/>
      </w:pPr>
      <w:r>
        <w:t>* Примечание: Указываются факты запрещения к реализации готовой продукци</w:t>
      </w:r>
      <w:r>
        <w:t>и</w:t>
      </w:r>
    </w:p>
    <w:p w:rsidR="00000000" w:rsidRDefault="00A70A13">
      <w:pPr>
        <w:pStyle w:val="formattext"/>
        <w:jc w:val="right"/>
        <w:divId w:val="32464592"/>
      </w:pPr>
      <w:r>
        <w:t>Таблица 3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Форма 3. "Ведомость контроля за рационом питания</w:t>
      </w:r>
      <w: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05"/>
        <w:gridCol w:w="1675"/>
        <w:gridCol w:w="1212"/>
        <w:gridCol w:w="1650"/>
        <w:gridCol w:w="400"/>
        <w:gridCol w:w="400"/>
        <w:gridCol w:w="400"/>
        <w:gridCol w:w="451"/>
        <w:gridCol w:w="502"/>
        <w:gridCol w:w="1014"/>
        <w:gridCol w:w="1346"/>
      </w:tblGrid>
      <w:tr w:rsidR="00000000">
        <w:trPr>
          <w:divId w:val="2051563724"/>
        </w:trPr>
        <w:tc>
          <w:tcPr>
            <w:tcW w:w="55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Наименование группы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Рекомендуемое количество 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Фактически выдано продуктов в нетто по дням (всего), г на одного человека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В среднем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Отклонение от нормы в </w:t>
            </w: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продуктов (нетто) в день на одного ребенка, в зависимости от возраста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за 18 дней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% (+/-)</w:t>
            </w: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Мясные продукты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в т.ч. колбасные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Рыба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Яйцо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Молоко, молочные и кисломолочные продукты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Творог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Сметана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Сыр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Макаронные изделия, </w:t>
            </w:r>
            <w:r>
              <w:lastRenderedPageBreak/>
              <w:t xml:space="preserve">крупы, бобовые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lastRenderedPageBreak/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lastRenderedPageBreak/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Сахар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Кондитерские и выпечные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16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Овощи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17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Сухофрукты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18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Кофейный напиток, какао, чай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20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21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Сок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20515637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22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Хлеб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</w:tbl>
    <w:p w:rsidR="00000000" w:rsidRDefault="00A70A13">
      <w:pPr>
        <w:pStyle w:val="formattext"/>
        <w:jc w:val="right"/>
        <w:divId w:val="32464592"/>
      </w:pPr>
      <w:r>
        <w:t>Таблица 4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Форма 4. "Журнал здоровья</w:t>
      </w:r>
      <w: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96"/>
        <w:gridCol w:w="2205"/>
        <w:gridCol w:w="1699"/>
        <w:gridCol w:w="841"/>
        <w:gridCol w:w="1442"/>
        <w:gridCol w:w="927"/>
        <w:gridCol w:w="998"/>
        <w:gridCol w:w="847"/>
      </w:tblGrid>
      <w:tr w:rsidR="00000000">
        <w:trPr>
          <w:divId w:val="126552589"/>
        </w:trPr>
        <w:tc>
          <w:tcPr>
            <w:tcW w:w="73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265525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Ф.И.О. работника*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Должность 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Месяц/дни: апрель </w:t>
            </w:r>
          </w:p>
        </w:tc>
      </w:tr>
      <w:tr w:rsidR="00000000">
        <w:trPr>
          <w:divId w:val="12655258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18 </w:t>
            </w:r>
          </w:p>
        </w:tc>
      </w:tr>
      <w:tr w:rsidR="00000000">
        <w:trPr>
          <w:divId w:val="126552589"/>
        </w:trPr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     * Список работников, отмеченных в журнале на день осмотра, должен соответствовать числу работников на этот день в смену.</w:t>
            </w:r>
            <w:r>
              <w:br/>
              <w:t>     </w:t>
            </w:r>
          </w:p>
        </w:tc>
      </w:tr>
      <w:tr w:rsidR="00000000">
        <w:trPr>
          <w:divId w:val="1265525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Образец заполнения: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подсобный рабочий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Зд.**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Отстранен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б/л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отп.</w:t>
            </w:r>
          </w:p>
        </w:tc>
      </w:tr>
      <w:tr w:rsidR="00000000">
        <w:trPr>
          <w:divId w:val="126552589"/>
        </w:trPr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>     ** Условные обозначения:</w:t>
            </w:r>
            <w:r>
              <w:br/>
              <w:t>     </w:t>
            </w:r>
            <w:r>
              <w:br/>
            </w:r>
            <w:r>
              <w:t>     Зд. - здоров;</w:t>
            </w:r>
            <w:r>
              <w:br/>
              <w:t>     </w:t>
            </w:r>
            <w:r>
              <w:br/>
            </w:r>
            <w:r>
              <w:t>     Отстранен - отстранен от работы;</w:t>
            </w:r>
            <w:r>
              <w:br/>
              <w:t>     </w:t>
            </w:r>
            <w:r>
              <w:br/>
            </w:r>
            <w:r>
              <w:t>     отп. - отпуск;</w:t>
            </w:r>
            <w:r>
              <w:br/>
              <w:t>     </w:t>
            </w:r>
            <w:r>
              <w:br/>
            </w:r>
            <w:r>
              <w:t>     В - выходной;</w:t>
            </w:r>
            <w:r>
              <w:br/>
              <w:t>     </w:t>
            </w:r>
            <w:r>
              <w:br/>
            </w:r>
            <w:r>
              <w:t>     б/л - больничный лист.</w:t>
            </w:r>
          </w:p>
        </w:tc>
      </w:tr>
      <w:tr w:rsidR="00000000">
        <w:trPr>
          <w:divId w:val="1265525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2.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265525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lastRenderedPageBreak/>
              <w:t xml:space="preserve">3.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265525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</w:tbl>
    <w:p w:rsidR="00000000" w:rsidRDefault="00A70A13">
      <w:pPr>
        <w:pStyle w:val="formattext"/>
        <w:jc w:val="right"/>
        <w:divId w:val="32464592"/>
      </w:pPr>
      <w:r>
        <w:t>Таблица 5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Форма 5. "Журнал проведения витаминизации третьих и сладких блюд</w:t>
      </w:r>
      <w: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48"/>
        <w:gridCol w:w="1076"/>
        <w:gridCol w:w="1229"/>
        <w:gridCol w:w="1511"/>
        <w:gridCol w:w="1540"/>
        <w:gridCol w:w="1732"/>
        <w:gridCol w:w="992"/>
        <w:gridCol w:w="827"/>
      </w:tblGrid>
      <w:tr w:rsidR="00000000">
        <w:trPr>
          <w:divId w:val="1728140007"/>
        </w:trPr>
        <w:tc>
          <w:tcPr>
            <w:tcW w:w="73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17281400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Наиме- нование</w:t>
            </w:r>
            <w:r>
              <w:br/>
            </w:r>
            <w:r>
              <w:t xml:space="preserve">препа- рата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Наимено- вание</w:t>
            </w:r>
            <w:r>
              <w:br/>
            </w:r>
            <w:r>
              <w:t xml:space="preserve">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Количество</w:t>
            </w:r>
            <w:r>
              <w:br/>
            </w:r>
            <w:r>
              <w:t xml:space="preserve">питающихся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Общее количество внесенного витаминного</w:t>
            </w:r>
            <w:r>
              <w:br/>
            </w:r>
            <w:r>
              <w:t>препарата (гр)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Время внесения препарата или приготовления витаминизиро-</w:t>
            </w:r>
            <w:r>
              <w:br/>
            </w:r>
            <w:r>
              <w:t xml:space="preserve">ванного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Время приема блюда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При-</w:t>
            </w:r>
            <w:r>
              <w:br/>
            </w:r>
            <w:r>
              <w:t>меча-</w:t>
            </w:r>
            <w:r>
              <w:br/>
            </w:r>
            <w:r>
              <w:t xml:space="preserve">ние </w:t>
            </w:r>
          </w:p>
        </w:tc>
      </w:tr>
      <w:tr w:rsidR="00000000">
        <w:trPr>
          <w:divId w:val="172814000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</w:tbl>
    <w:p w:rsidR="00000000" w:rsidRDefault="00A70A13">
      <w:pPr>
        <w:pStyle w:val="formattext"/>
        <w:jc w:val="right"/>
        <w:divId w:val="32464592"/>
      </w:pPr>
      <w:r>
        <w:t>Таблица 6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Форма 6. "Журнал учета температурного режима холодильного оборудования</w:t>
      </w:r>
      <w: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676"/>
        <w:gridCol w:w="2137"/>
        <w:gridCol w:w="677"/>
        <w:gridCol w:w="826"/>
        <w:gridCol w:w="826"/>
        <w:gridCol w:w="826"/>
        <w:gridCol w:w="838"/>
        <w:gridCol w:w="849"/>
      </w:tblGrid>
      <w:tr w:rsidR="00000000">
        <w:trPr>
          <w:divId w:val="422067983"/>
        </w:trPr>
        <w:tc>
          <w:tcPr>
            <w:tcW w:w="2772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42206798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Наименование производственного помещения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Наименование холодильного оборудования 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Температура в град. C </w:t>
            </w:r>
          </w:p>
        </w:tc>
      </w:tr>
      <w:tr w:rsidR="00000000">
        <w:trPr>
          <w:divId w:val="42206798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месяц/дни: апрель </w:t>
            </w:r>
          </w:p>
        </w:tc>
      </w:tr>
      <w:tr w:rsidR="00000000">
        <w:trPr>
          <w:divId w:val="42206798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000000">
        <w:trPr>
          <w:divId w:val="42206798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42206798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</w:tbl>
    <w:p w:rsidR="00000000" w:rsidRDefault="00A70A13">
      <w:pPr>
        <w:pStyle w:val="formattext"/>
        <w:jc w:val="right"/>
        <w:divId w:val="32464592"/>
      </w:pPr>
      <w:r>
        <w:t>Таблица 7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Форма 7. "Журнал учета неисправностей технологического и холодильного оборудования</w:t>
      </w:r>
      <w: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71"/>
        <w:gridCol w:w="1840"/>
        <w:gridCol w:w="2528"/>
        <w:gridCol w:w="1840"/>
        <w:gridCol w:w="1376"/>
      </w:tblGrid>
      <w:tr w:rsidR="00000000">
        <w:trPr>
          <w:divId w:val="332681235"/>
        </w:trPr>
        <w:tc>
          <w:tcPr>
            <w:tcW w:w="221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33268123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Наименование неисправного оборудования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Дата установления неисправности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Принятые меры (ремонт, изменения в рационе питания)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Дата устранения неисправности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Подпись отв. лица </w:t>
            </w:r>
          </w:p>
        </w:tc>
      </w:tr>
    </w:tbl>
    <w:p w:rsidR="00000000" w:rsidRDefault="00A70A13">
      <w:pPr>
        <w:pStyle w:val="formattext"/>
        <w:jc w:val="right"/>
        <w:divId w:val="32464592"/>
      </w:pPr>
      <w:r>
        <w:t>Приложение 10</w:t>
      </w:r>
      <w:r>
        <w:br/>
      </w:r>
      <w:r>
        <w:t>к СанПиН 2.4.4.2599-10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Рекомендации по отбору суточной пробы</w:t>
      </w:r>
      <w:r>
        <w:t xml:space="preserve"> </w:t>
      </w:r>
      <w:r>
        <w:rPr>
          <w:rStyle w:val="btn"/>
          <w:vanish/>
        </w:rPr>
        <w:t>1</w:t>
      </w:r>
    </w:p>
    <w:p w:rsidR="00000000" w:rsidRDefault="00A70A13">
      <w:pPr>
        <w:pStyle w:val="formattext"/>
        <w:divId w:val="32464592"/>
      </w:pPr>
      <w:r>
        <w:t>Порционные блюда отбираются в полном объеме; салаты, первые и третьи блюда, гарниры - не менее 100 гр</w:t>
      </w:r>
      <w:r>
        <w:t>.</w:t>
      </w:r>
      <w:r>
        <w:br/>
      </w:r>
      <w:r>
        <w:br/>
      </w:r>
      <w:r>
        <w:lastRenderedPageBreak/>
        <w:t>Пробу отбирают из котла</w:t>
      </w:r>
      <w:r>
        <w:t xml:space="preserve">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</w:t>
      </w:r>
      <w:r>
        <w:t>.</w:t>
      </w:r>
      <w:r>
        <w:br/>
      </w:r>
      <w:r>
        <w:br/>
      </w:r>
      <w:r>
        <w:t>Отобранные пробы сохраняют в течение не менее 48 часов (не счи</w:t>
      </w:r>
      <w:r>
        <w:t>тая выходных и праздничных дней) в специальном холодильнике или в специально отведенном месте в холодильнике при температуре +2-+6 °C</w:t>
      </w:r>
      <w:r>
        <w:t>.</w:t>
      </w:r>
    </w:p>
    <w:p w:rsidR="00000000" w:rsidRDefault="00A70A13">
      <w:pPr>
        <w:pStyle w:val="formattext"/>
        <w:jc w:val="right"/>
        <w:divId w:val="32464592"/>
      </w:pPr>
      <w:r>
        <w:t>Приложение 11</w:t>
      </w:r>
      <w:r>
        <w:br/>
      </w:r>
      <w:r>
        <w:t>к СанПиН 2.4.4.2599-10</w:t>
      </w:r>
      <w:r>
        <w:t xml:space="preserve"> </w:t>
      </w:r>
    </w:p>
    <w:p w:rsidR="00000000" w:rsidRDefault="00A70A13">
      <w:pPr>
        <w:pStyle w:val="headertext"/>
        <w:jc w:val="center"/>
        <w:divId w:val="32464592"/>
      </w:pPr>
      <w:r>
        <w:t>Рекомендуемая номенклатура, объем и периодичность проведения лабораторных и инструм</w:t>
      </w:r>
      <w:r>
        <w:t>ентальных исследований в рамках осуществления государственного санитарно-эпидемиологического надзора</w:t>
      </w:r>
      <w:r>
        <w:t xml:space="preserve"> </w:t>
      </w:r>
      <w:r>
        <w:rPr>
          <w:rStyle w:val="btn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09"/>
        <w:gridCol w:w="2402"/>
        <w:gridCol w:w="1705"/>
        <w:gridCol w:w="1739"/>
      </w:tblGrid>
      <w:tr w:rsidR="00000000">
        <w:trPr>
          <w:divId w:val="40978873"/>
        </w:trPr>
        <w:tc>
          <w:tcPr>
            <w:tcW w:w="4250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70A13">
            <w:pPr>
              <w:rPr>
                <w:rFonts w:eastAsia="Times New Roman"/>
              </w:rPr>
            </w:pPr>
          </w:p>
        </w:tc>
      </w:tr>
      <w:tr w:rsidR="00000000">
        <w:trPr>
          <w:divId w:val="4097887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Вид исследований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Количество, не менее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Кратность, не реже </w:t>
            </w:r>
          </w:p>
        </w:tc>
      </w:tr>
      <w:tr w:rsidR="00000000">
        <w:trPr>
          <w:divId w:val="4097887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Салаты, вторые блюда, гарниры, соусы, творожные, яичные, овощные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2-3 блюда исследуемого</w:t>
            </w:r>
            <w:r>
              <w:br/>
            </w:r>
            <w:r>
              <w:t xml:space="preserve">приема пищи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раз в сезон </w:t>
            </w:r>
          </w:p>
        </w:tc>
      </w:tr>
      <w:tr w:rsidR="00000000">
        <w:trPr>
          <w:divId w:val="4097887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Обед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3-4 блюда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раз в сезон </w:t>
            </w:r>
          </w:p>
        </w:tc>
      </w:tr>
      <w:tr w:rsidR="00000000">
        <w:trPr>
          <w:divId w:val="4097887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Контроль проводимой витаминизации блюд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Третьи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раз в сезон </w:t>
            </w:r>
          </w:p>
        </w:tc>
      </w:tr>
      <w:tr w:rsidR="00000000">
        <w:trPr>
          <w:divId w:val="4097887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</w:pPr>
            <w: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>Объекты производст-</w:t>
            </w:r>
            <w:r>
              <w:br/>
            </w:r>
            <w:r>
              <w:t xml:space="preserve">венного окружения, руки и спецодежда персонала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10 смывов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70A13">
            <w:pPr>
              <w:pStyle w:val="formattext"/>
              <w:jc w:val="center"/>
            </w:pPr>
            <w:r>
              <w:t xml:space="preserve">1 раз в сезон </w:t>
            </w:r>
          </w:p>
        </w:tc>
      </w:tr>
    </w:tbl>
    <w:p w:rsidR="00000000" w:rsidRDefault="00A70A13">
      <w:pPr>
        <w:pStyle w:val="formattext"/>
        <w:divId w:val="32464592"/>
      </w:pPr>
      <w:r>
        <w:t>Электронный текст документа</w:t>
      </w:r>
      <w:r>
        <w:br/>
      </w:r>
      <w:r>
        <w:t>сверен по:</w:t>
      </w:r>
      <w:r>
        <w:br/>
        <w:t xml:space="preserve">Российская газета, </w:t>
      </w:r>
      <w:r>
        <w:br/>
        <w:t xml:space="preserve">N 124, </w:t>
      </w:r>
      <w:r>
        <w:t>09.06.2010    </w:t>
      </w:r>
      <w:r>
        <w:t> </w:t>
      </w:r>
    </w:p>
    <w:p w:rsidR="00A70A13" w:rsidRDefault="00A70A13">
      <w:pPr>
        <w:divId w:val="889456847"/>
        <w:rPr>
          <w:rFonts w:eastAsia="Times New Roman"/>
        </w:rPr>
      </w:pPr>
      <w:r>
        <w:rPr>
          <w:rFonts w:eastAsia="Times New Roman"/>
        </w:rPr>
        <w:t>БСС «Система Главбух» 2015</w:t>
      </w:r>
    </w:p>
    <w:sectPr w:rsidR="00A7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F6EA0"/>
    <w:rsid w:val="00A70A13"/>
    <w:rsid w:val="00C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basedOn w:val="a0"/>
    <w:rPr>
      <w:b/>
      <w:bCs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8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59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9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2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7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3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9393</Words>
  <Characters>53545</Characters>
  <Application>Microsoft Office Word</Application>
  <DocSecurity>0</DocSecurity>
  <Lines>446</Lines>
  <Paragraphs>125</Paragraphs>
  <ScaleCrop>false</ScaleCrop>
  <Company>Reanimator Extreme Edition</Company>
  <LinksUpToDate>false</LinksUpToDate>
  <CharactersWithSpaces>62813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2015-04-13T05:07:00Z</dcterms:created>
  <dcterms:modified xsi:type="dcterms:W3CDTF">2015-04-13T05:07:00Z</dcterms:modified>
</cp:coreProperties>
</file>